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ottotitolo"/>
        <w:jc w:val="left"/>
        <w:rPr>
          <w:rFonts w:ascii="Times New Roman" w:hAnsi="Times New Roman"/>
          <w:b w:val="false"/>
          <w:b w:val="false"/>
        </w:rPr>
      </w:pPr>
      <w:r>
        <w:rPr>
          <w:rFonts w:ascii="Times New Roman" w:hAnsi="Times New Roman"/>
          <w:b w:val="false"/>
        </w:rPr>
      </w:r>
    </w:p>
    <w:p>
      <w:pPr>
        <w:pStyle w:val="Aeeaoaeaa1"/>
        <w:widowControl/>
        <w:jc w:val="center"/>
        <w:rPr>
          <w:smallCaps/>
          <w:spacing w:val="40"/>
          <w:sz w:val="24"/>
          <w:szCs w:val="24"/>
          <w:lang w:val="it-IT"/>
        </w:rPr>
      </w:pPr>
      <w:r>
        <w:rPr>
          <w:smallCaps/>
          <w:spacing w:val="40"/>
          <w:sz w:val="24"/>
          <w:szCs w:val="24"/>
          <w:lang w:val="it-IT"/>
        </w:rPr>
      </w:r>
    </w:p>
    <w:tbl>
      <w:tblPr>
        <w:tblW w:w="9712" w:type="dxa"/>
        <w:jc w:val="left"/>
        <w:tblInd w:w="0" w:type="dxa"/>
        <w:tblBorders/>
        <w:tblCellMar>
          <w:top w:w="0" w:type="dxa"/>
          <w:left w:w="108" w:type="dxa"/>
          <w:bottom w:w="0" w:type="dxa"/>
          <w:right w:w="108" w:type="dxa"/>
        </w:tblCellMar>
        <w:tblLook w:firstRow="1" w:noVBand="1" w:lastRow="0" w:firstColumn="1" w:lastColumn="0" w:noHBand="0" w:val="04a0"/>
      </w:tblPr>
      <w:tblGrid>
        <w:gridCol w:w="2375"/>
        <w:gridCol w:w="7336"/>
      </w:tblGrid>
      <w:tr>
        <w:trPr/>
        <w:tc>
          <w:tcPr>
            <w:tcW w:w="2375" w:type="dxa"/>
            <w:tcBorders/>
            <w:shd w:fill="auto" w:val="clear"/>
          </w:tcPr>
          <w:p>
            <w:pPr>
              <w:pStyle w:val="Aeeaoaeaa1"/>
              <w:widowControl/>
              <w:jc w:val="center"/>
              <w:rPr>
                <w:smallCaps/>
                <w:spacing w:val="40"/>
                <w:lang w:val="it-IT"/>
              </w:rPr>
            </w:pPr>
            <w:r>
              <w:rPr/>
              <w:drawing>
                <wp:inline distT="0" distB="0" distL="0" distR="0">
                  <wp:extent cx="1473835" cy="975995"/>
                  <wp:effectExtent l="0" t="0" r="0" b="0"/>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
                          <pic:cNvPicPr>
                            <a:picLocks noChangeAspect="1" noChangeArrowheads="1"/>
                          </pic:cNvPicPr>
                        </pic:nvPicPr>
                        <pic:blipFill>
                          <a:blip r:embed="rId2"/>
                          <a:stretch>
                            <a:fillRect/>
                          </a:stretch>
                        </pic:blipFill>
                        <pic:spPr bwMode="auto">
                          <a:xfrm>
                            <a:off x="0" y="0"/>
                            <a:ext cx="1473835" cy="975995"/>
                          </a:xfrm>
                          <a:prstGeom prst="rect">
                            <a:avLst/>
                          </a:prstGeom>
                        </pic:spPr>
                      </pic:pic>
                    </a:graphicData>
                  </a:graphic>
                </wp:inline>
              </w:drawing>
            </w:r>
          </w:p>
        </w:tc>
        <w:tc>
          <w:tcPr>
            <w:tcW w:w="7336" w:type="dxa"/>
            <w:tcBorders/>
            <w:shd w:fill="auto" w:val="clear"/>
            <w:vAlign w:val="center"/>
          </w:tcPr>
          <w:p>
            <w:pPr>
              <w:pStyle w:val="Aeeaoaeaa1"/>
              <w:widowControl/>
              <w:jc w:val="center"/>
              <w:rPr>
                <w:smallCaps/>
                <w:spacing w:val="40"/>
                <w:sz w:val="40"/>
                <w:szCs w:val="40"/>
                <w:lang w:val="it-IT"/>
              </w:rPr>
            </w:pPr>
            <w:r>
              <w:rPr>
                <w:smallCaps/>
                <w:spacing w:val="40"/>
                <w:sz w:val="40"/>
                <w:szCs w:val="40"/>
                <w:lang w:val="it-IT"/>
              </w:rPr>
              <w:t>curriculum vitae</w:t>
            </w:r>
          </w:p>
        </w:tc>
      </w:tr>
    </w:tbl>
    <w:p>
      <w:pPr>
        <w:pStyle w:val="Aeeaoaeaa1"/>
        <w:widowControl/>
        <w:jc w:val="left"/>
        <w:rPr>
          <w:smallCaps/>
          <w:spacing w:val="40"/>
          <w:lang w:val="it-IT"/>
        </w:rPr>
      </w:pPr>
      <w:r>
        <w:rPr>
          <w:smallCaps/>
          <w:spacing w:val="40"/>
          <w:lang w:val="it-IT"/>
        </w:rPr>
      </w:r>
    </w:p>
    <w:p>
      <w:pPr>
        <w:pStyle w:val="Aaoeeu"/>
        <w:rPr>
          <w:lang w:val="it-IT"/>
        </w:rPr>
      </w:pPr>
      <w:r>
        <w:rPr>
          <w:lang w:val="it-IT"/>
        </w:rPr>
      </w:r>
    </w:p>
    <w:p>
      <w:pPr>
        <w:pStyle w:val="Aaoeeu"/>
        <w:widowControl/>
        <w:jc w:val="both"/>
        <w:rPr>
          <w:sz w:val="22"/>
          <w:szCs w:val="22"/>
          <w:lang w:val="it-IT"/>
        </w:rPr>
      </w:pPr>
      <w:r>
        <w:rPr>
          <w:sz w:val="22"/>
          <w:szCs w:val="22"/>
          <w:lang w:val="it-IT"/>
        </w:rPr>
        <w:t>Reso ai sensi degli artt. 46 e 47 del DPR 28 dicembre 2000, n. 445 secondo forma di</w:t>
      </w:r>
    </w:p>
    <w:p>
      <w:pPr>
        <w:pStyle w:val="Aaoeeu"/>
        <w:widowControl/>
        <w:numPr>
          <w:ilvl w:val="0"/>
          <w:numId w:val="1"/>
        </w:numPr>
        <w:jc w:val="both"/>
        <w:rPr>
          <w:sz w:val="22"/>
          <w:szCs w:val="22"/>
          <w:lang w:val="it-IT"/>
        </w:rPr>
      </w:pPr>
      <w:r>
        <w:rPr>
          <w:sz w:val="22"/>
          <w:szCs w:val="22"/>
          <w:lang w:val="it-IT"/>
        </w:rPr>
        <w:t>DICHIARAZIONE SOSTITUTIVA DI CERTIFICAZIONE</w:t>
      </w:r>
    </w:p>
    <w:p>
      <w:pPr>
        <w:pStyle w:val="Aaoeeu"/>
        <w:widowControl/>
        <w:numPr>
          <w:ilvl w:val="0"/>
          <w:numId w:val="1"/>
        </w:numPr>
        <w:jc w:val="both"/>
        <w:rPr>
          <w:sz w:val="22"/>
          <w:szCs w:val="22"/>
          <w:lang w:val="it-IT"/>
        </w:rPr>
      </w:pPr>
      <w:r>
        <w:rPr>
          <w:sz w:val="22"/>
          <w:szCs w:val="22"/>
          <w:lang w:val="it-IT"/>
        </w:rPr>
        <w:t>DICHIARAZIONE SOSTITUTIVA DI ATTO DI NOTORIETA’</w:t>
      </w:r>
    </w:p>
    <w:p>
      <w:pPr>
        <w:pStyle w:val="Normal"/>
        <w:rPr/>
      </w:pPr>
      <w:r>
        <w:rPr/>
      </w:r>
    </w:p>
    <w:p>
      <w:pPr>
        <w:pStyle w:val="Normal"/>
        <w:rPr/>
      </w:pPr>
      <w:r>
        <w:rPr/>
      </w:r>
    </w:p>
    <w:p>
      <w:pPr>
        <w:pStyle w:val="Normal"/>
        <w:rPr>
          <w:b/>
          <w:b/>
          <w:smallCaps/>
          <w:sz w:val="22"/>
          <w:szCs w:val="22"/>
          <w:u w:val="single"/>
        </w:rPr>
      </w:pPr>
      <w:r>
        <w:rPr>
          <w:b/>
          <w:smallCaps/>
          <w:sz w:val="22"/>
          <w:szCs w:val="22"/>
          <w:u w:val="single"/>
        </w:rPr>
        <w:t>Informazioni personali</w:t>
      </w:r>
    </w:p>
    <w:p>
      <w:pPr>
        <w:pStyle w:val="Normal"/>
        <w:rPr>
          <w:b/>
          <w:b/>
        </w:rPr>
      </w:pPr>
      <w:r>
        <w:rPr>
          <w:b/>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eeaoaeaa1"/>
              <w:widowControl/>
              <w:spacing w:before="40" w:after="40"/>
              <w:jc w:val="both"/>
              <w:rPr>
                <w:b w:val="false"/>
                <w:b w:val="false"/>
                <w:sz w:val="22"/>
                <w:szCs w:val="22"/>
                <w:lang w:val="it-IT"/>
              </w:rPr>
            </w:pPr>
            <w:r>
              <w:rPr>
                <w:b w:val="false"/>
                <w:sz w:val="22"/>
                <w:szCs w:val="22"/>
                <w:lang w:val="it-IT"/>
              </w:rPr>
              <w:t>Cognome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40" w:after="4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tabs>
                <w:tab w:val="left" w:pos="708" w:leader="none"/>
                <w:tab w:val="center" w:pos="4153" w:leader="none"/>
                <w:tab w:val="right" w:pos="8306" w:leader="none"/>
              </w:tabs>
              <w:spacing w:before="40" w:after="40"/>
              <w:jc w:val="both"/>
              <w:rPr>
                <w:i/>
                <w:i/>
                <w:sz w:val="22"/>
                <w:szCs w:val="22"/>
                <w:lang w:val="it-IT"/>
              </w:rPr>
            </w:pPr>
            <w:r>
              <w:rPr>
                <w:i/>
                <w:smallCaps/>
                <w:sz w:val="22"/>
                <w:szCs w:val="22"/>
                <w:lang w:val="it-IT"/>
              </w:rPr>
              <w:t xml:space="preserve">Valluzzi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eeaoaeaa1"/>
              <w:widowControl/>
              <w:spacing w:before="40" w:after="40"/>
              <w:jc w:val="both"/>
              <w:rPr>
                <w:b w:val="false"/>
                <w:b w:val="false"/>
                <w:sz w:val="22"/>
                <w:szCs w:val="22"/>
                <w:lang w:val="it-IT"/>
              </w:rPr>
            </w:pPr>
            <w:r>
              <w:rPr>
                <w:b w:val="false"/>
                <w:sz w:val="22"/>
                <w:szCs w:val="22"/>
                <w:lang w:val="it-IT"/>
              </w:rPr>
              <w:t>Nome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40" w:after="4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tabs>
                <w:tab w:val="left" w:pos="708" w:leader="none"/>
                <w:tab w:val="center" w:pos="4153" w:leader="none"/>
                <w:tab w:val="right" w:pos="8306" w:leader="none"/>
              </w:tabs>
              <w:spacing w:before="40" w:after="40"/>
              <w:jc w:val="both"/>
              <w:rPr>
                <w:i/>
                <w:i/>
                <w:smallCaps/>
                <w:sz w:val="22"/>
                <w:szCs w:val="22"/>
                <w:lang w:val="it-IT"/>
              </w:rPr>
            </w:pPr>
            <w:r>
              <w:rPr>
                <w:i/>
                <w:smallCaps/>
                <w:sz w:val="22"/>
                <w:szCs w:val="22"/>
                <w:lang w:val="it-IT"/>
              </w:rPr>
              <w:t>Adelaide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eeaoaeaa1"/>
              <w:widowControl/>
              <w:spacing w:before="40" w:after="40"/>
              <w:jc w:val="both"/>
              <w:rPr>
                <w:b w:val="false"/>
                <w:b w:val="false"/>
                <w:sz w:val="22"/>
                <w:szCs w:val="22"/>
                <w:lang w:val="it-IT"/>
              </w:rPr>
            </w:pPr>
            <w:r>
              <w:rPr>
                <w:b w:val="false"/>
                <w:sz w:val="22"/>
                <w:szCs w:val="22"/>
                <w:lang w:val="it-IT"/>
              </w:rPr>
              <w:t xml:space="preserve">Data di nascita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40" w:after="4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tabs>
                <w:tab w:val="left" w:pos="708" w:leader="none"/>
                <w:tab w:val="center" w:pos="4153" w:leader="none"/>
                <w:tab w:val="right" w:pos="8306" w:leader="none"/>
              </w:tabs>
              <w:spacing w:before="40" w:after="40"/>
              <w:jc w:val="both"/>
              <w:rPr>
                <w:i/>
                <w:i/>
                <w:smallCaps/>
                <w:sz w:val="22"/>
                <w:szCs w:val="22"/>
                <w:lang w:val="it-IT"/>
              </w:rPr>
            </w:pPr>
            <w:r>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eeaoaeaa1"/>
              <w:widowControl/>
              <w:spacing w:before="40" w:after="40"/>
              <w:jc w:val="both"/>
              <w:rPr>
                <w:b w:val="false"/>
                <w:b w:val="false"/>
                <w:sz w:val="22"/>
                <w:szCs w:val="22"/>
                <w:lang w:val="it-IT"/>
              </w:rPr>
            </w:pPr>
            <w:r>
              <w:rPr>
                <w:b w:val="false"/>
                <w:sz w:val="22"/>
                <w:szCs w:val="22"/>
                <w:lang w:val="it-IT"/>
              </w:rPr>
              <w:t>Comune di nascita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40" w:after="4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tabs>
                <w:tab w:val="left" w:pos="708" w:leader="none"/>
                <w:tab w:val="center" w:pos="4153" w:leader="none"/>
                <w:tab w:val="right" w:pos="8306" w:leader="none"/>
              </w:tabs>
              <w:spacing w:before="40" w:after="40"/>
              <w:jc w:val="both"/>
              <w:rPr>
                <w:i/>
                <w:i/>
                <w:smallCaps/>
                <w:sz w:val="22"/>
                <w:szCs w:val="22"/>
                <w:lang w:val="it-IT"/>
              </w:rPr>
            </w:pPr>
            <w:r>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eeaoaeaa1"/>
              <w:widowControl/>
              <w:spacing w:before="40" w:after="40"/>
              <w:jc w:val="both"/>
              <w:rPr>
                <w:b w:val="false"/>
                <w:b w:val="false"/>
                <w:sz w:val="22"/>
                <w:szCs w:val="22"/>
                <w:lang w:val="it-IT"/>
              </w:rPr>
            </w:pPr>
            <w:r>
              <w:rPr>
                <w:b w:val="false"/>
                <w:sz w:val="22"/>
                <w:szCs w:val="22"/>
                <w:lang w:val="it-IT"/>
              </w:rPr>
              <w:t>Nazionalità</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40" w:after="4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tabs>
                <w:tab w:val="left" w:pos="708" w:leader="none"/>
                <w:tab w:val="center" w:pos="4153" w:leader="none"/>
                <w:tab w:val="right" w:pos="8306" w:leader="none"/>
              </w:tabs>
              <w:spacing w:before="40" w:after="40"/>
              <w:jc w:val="both"/>
              <w:rPr>
                <w:i/>
                <w:i/>
                <w:smallCaps/>
                <w:sz w:val="22"/>
                <w:szCs w:val="22"/>
                <w:lang w:val="it-IT"/>
              </w:rPr>
            </w:pPr>
            <w:r>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eeaoaeaa1"/>
              <w:widowControl/>
              <w:spacing w:before="40" w:after="40"/>
              <w:jc w:val="both"/>
              <w:rPr>
                <w:b w:val="false"/>
                <w:b w:val="false"/>
                <w:sz w:val="22"/>
                <w:szCs w:val="22"/>
                <w:lang w:val="it-IT"/>
              </w:rPr>
            </w:pPr>
            <w:r>
              <w:rPr>
                <w:b w:val="false"/>
                <w:sz w:val="22"/>
                <w:szCs w:val="22"/>
                <w:lang w:val="it-IT"/>
              </w:rPr>
              <w:t>Codice fiscale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40" w:after="4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tabs>
                <w:tab w:val="left" w:pos="708" w:leader="none"/>
                <w:tab w:val="center" w:pos="4153" w:leader="none"/>
                <w:tab w:val="right" w:pos="8306" w:leader="none"/>
              </w:tabs>
              <w:spacing w:before="40" w:after="40"/>
              <w:jc w:val="both"/>
              <w:rPr>
                <w:i/>
                <w:i/>
                <w:smallCaps/>
                <w:sz w:val="22"/>
                <w:szCs w:val="22"/>
                <w:lang w:val="it-IT"/>
              </w:rPr>
            </w:pPr>
            <w:r>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eeaoaeaa1"/>
              <w:widowControl/>
              <w:spacing w:before="40" w:after="40"/>
              <w:jc w:val="both"/>
              <w:rPr>
                <w:b w:val="false"/>
                <w:b w:val="false"/>
                <w:sz w:val="22"/>
                <w:szCs w:val="22"/>
                <w:lang w:val="it-IT"/>
              </w:rPr>
            </w:pPr>
            <w:r>
              <w:rPr>
                <w:b w:val="false"/>
                <w:sz w:val="22"/>
                <w:szCs w:val="22"/>
                <w:lang w:val="it-IT"/>
              </w:rPr>
              <w:t>Indirizzo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40" w:after="4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tabs>
                <w:tab w:val="left" w:pos="708" w:leader="none"/>
                <w:tab w:val="center" w:pos="4153" w:leader="none"/>
                <w:tab w:val="right" w:pos="8306" w:leader="none"/>
              </w:tabs>
              <w:spacing w:before="40" w:after="40"/>
              <w:jc w:val="both"/>
              <w:rPr>
                <w:i/>
                <w:i/>
                <w:smallCaps/>
                <w:sz w:val="22"/>
                <w:szCs w:val="22"/>
                <w:lang w:val="it-IT"/>
              </w:rPr>
            </w:pPr>
            <w:r>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eeaoaeaa1"/>
              <w:widowControl/>
              <w:spacing w:before="40" w:after="40"/>
              <w:jc w:val="both"/>
              <w:rPr>
                <w:b w:val="false"/>
                <w:b w:val="false"/>
                <w:sz w:val="22"/>
                <w:szCs w:val="22"/>
                <w:lang w:val="it-IT"/>
              </w:rPr>
            </w:pPr>
            <w:r>
              <w:rPr>
                <w:b w:val="false"/>
                <w:sz w:val="22"/>
                <w:szCs w:val="22"/>
                <w:lang w:val="it-IT"/>
              </w:rPr>
              <w:t>E-mail</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40" w:after="4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tabs>
                <w:tab w:val="left" w:pos="708" w:leader="none"/>
                <w:tab w:val="center" w:pos="4153" w:leader="none"/>
                <w:tab w:val="right" w:pos="8306" w:leader="none"/>
              </w:tabs>
              <w:spacing w:before="40" w:after="40"/>
              <w:jc w:val="both"/>
              <w:rPr>
                <w:i/>
                <w:i/>
                <w:smallCaps/>
                <w:sz w:val="22"/>
                <w:szCs w:val="22"/>
                <w:lang w:val="it-IT"/>
              </w:rPr>
            </w:pPr>
            <w:r>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eeaoaeaa1"/>
              <w:widowControl/>
              <w:spacing w:before="40" w:after="40"/>
              <w:jc w:val="both"/>
              <w:rPr>
                <w:b w:val="false"/>
                <w:b w:val="false"/>
                <w:sz w:val="22"/>
                <w:szCs w:val="22"/>
                <w:lang w:val="it-IT"/>
              </w:rPr>
            </w:pPr>
            <w:r>
              <w:rPr>
                <w:b w:val="false"/>
                <w:sz w:val="22"/>
                <w:szCs w:val="22"/>
                <w:lang w:val="it-IT"/>
              </w:rPr>
              <w:t>Cellulare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40" w:after="4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tabs>
                <w:tab w:val="left" w:pos="708" w:leader="none"/>
                <w:tab w:val="center" w:pos="4153" w:leader="none"/>
                <w:tab w:val="right" w:pos="8306" w:leader="none"/>
              </w:tabs>
              <w:spacing w:before="40" w:after="40"/>
              <w:jc w:val="both"/>
              <w:rPr>
                <w:i/>
                <w:i/>
                <w:smallCaps/>
                <w:sz w:val="22"/>
                <w:szCs w:val="22"/>
                <w:lang w:val="it-IT"/>
              </w:rPr>
            </w:pPr>
            <w:r>
              <w:rPr/>
            </w:r>
          </w:p>
        </w:tc>
      </w:tr>
    </w:tbl>
    <w:p>
      <w:pPr>
        <w:pStyle w:val="Normal"/>
        <w:rPr/>
      </w:pPr>
      <w:r>
        <w:rPr/>
      </w:r>
    </w:p>
    <w:p>
      <w:pPr>
        <w:pStyle w:val="Normal"/>
        <w:rPr/>
      </w:pPr>
      <w:r>
        <w:rPr/>
      </w:r>
    </w:p>
    <w:p>
      <w:pPr>
        <w:pStyle w:val="Normal"/>
        <w:rPr>
          <w:b/>
          <w:b/>
          <w:smallCaps/>
          <w:sz w:val="22"/>
          <w:szCs w:val="22"/>
          <w:u w:val="single"/>
        </w:rPr>
      </w:pPr>
      <w:r>
        <w:rPr>
          <w:b/>
          <w:smallCaps/>
          <w:sz w:val="22"/>
          <w:szCs w:val="22"/>
          <w:u w:val="single"/>
        </w:rPr>
        <w:t>Istruzione</w:t>
      </w:r>
    </w:p>
    <w:p>
      <w:pPr>
        <w:pStyle w:val="Normal"/>
        <w:rPr>
          <w:smallCaps/>
          <w:u w:val="single"/>
        </w:rPr>
      </w:pPr>
      <w:r>
        <w:rPr>
          <w:smallCaps/>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Data conseguimento titolo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30/06/2017</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Nome e tipo di istituto di istruzione o formazione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IRCCS istituto delle scienze neurologiche, Neurochirurgia, Ospedale Bellaria, Via Altura 3, Bologna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Qualifica conseguita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Specializzazione in Neurochirurgia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bookmarkStart w:id="0" w:name="_Hlk488485778"/>
            <w:bookmarkEnd w:id="0"/>
            <w:r>
              <w:rPr>
                <w:i w:val="false"/>
                <w:sz w:val="22"/>
                <w:szCs w:val="22"/>
                <w:lang w:val="it-IT"/>
              </w:rPr>
              <w:t xml:space="preserve">6 anni </w:t>
            </w:r>
          </w:p>
        </w:tc>
      </w:tr>
    </w:tbl>
    <w:p>
      <w:pPr>
        <w:pStyle w:val="Normal"/>
        <w:rPr/>
      </w:pPr>
      <w:r>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Data conseguimento titolo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14/07/2017</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Nome e tipo di istituto di istruzione o formazione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Università degli studi di Bologna – Facoltà di Medicina e 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Qualifica conseguita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Laurea in Medicina e 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 xml:space="preserve">6 anni </w:t>
            </w:r>
          </w:p>
        </w:tc>
      </w:tr>
    </w:tbl>
    <w:p>
      <w:pPr>
        <w:pStyle w:val="Normal"/>
        <w:rPr/>
      </w:pPr>
      <w:r>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Data conseguimento titolo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Luglio 2004</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Nome e tipo di istituto di istruzione o formazione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Liceo classico statale M. Minghetti</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Qualifica conseguita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Diploma di maturità classica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5 anni</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smallCaps/>
          <w:sz w:val="22"/>
          <w:szCs w:val="22"/>
          <w:u w:val="single"/>
        </w:rPr>
        <w:t>formazione</w:t>
      </w:r>
    </w:p>
    <w:p>
      <w:pPr>
        <w:pStyle w:val="Normal"/>
        <w:rPr/>
      </w:pPr>
      <w:r>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XVIII corso italiano di microneurochirurgia applicata -hands-on course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Arezzo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16 -18 Febbraio 2017</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pPr>
      <w:r>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Fundamenta Neurochirurgica III – Processi formativi in neurochirurgia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Modena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21 Gennaio 2017</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EANS: The european association of neurosurgical society</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spacing w:before="20" w:after="20"/>
              <w:jc w:val="left"/>
              <w:rPr>
                <w:i w:val="false"/>
                <w:i w:val="false"/>
                <w:sz w:val="22"/>
                <w:szCs w:val="22"/>
                <w:lang w:val="it-IT"/>
              </w:rPr>
            </w:pPr>
            <w:r>
              <w:rPr>
                <w:i w:val="false"/>
                <w:sz w:val="22"/>
                <w:szCs w:val="22"/>
                <w:lang w:val="it-IT"/>
              </w:rPr>
              <w:t>EANS European training course in neurosurgery on Spine/Peripheral Nerves</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Berlino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2-5 ottobre 2016</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spacing w:before="20" w:after="20"/>
              <w:jc w:val="left"/>
              <w:rPr>
                <w:i w:val="false"/>
                <w:i w:val="false"/>
                <w:sz w:val="22"/>
                <w:szCs w:val="22"/>
                <w:lang w:val="it-IT"/>
              </w:rPr>
            </w:pPr>
            <w:r>
              <w:rPr>
                <w:i w:val="false"/>
                <w:sz w:val="22"/>
                <w:szCs w:val="22"/>
                <w:lang w:val="it-IT"/>
              </w:rPr>
              <w:t>Idrocefalo Normoteso, Parkinsonismo Vascolare e malattia di Parkinson</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Pavia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16 settembre 2016</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spacing w:before="20" w:after="20"/>
              <w:jc w:val="left"/>
              <w:rPr>
                <w:i w:val="false"/>
                <w:i w:val="false"/>
                <w:sz w:val="22"/>
                <w:szCs w:val="22"/>
                <w:lang w:val="it-IT"/>
              </w:rPr>
            </w:pPr>
            <w:r>
              <w:rPr>
                <w:i w:val="false"/>
                <w:sz w:val="22"/>
                <w:szCs w:val="22"/>
                <w:lang w:val="it-IT"/>
              </w:rPr>
              <w:t>5th Neuroendoscopy Week endoscopic - cranial neuroendoscopy</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Homburg-Saar</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19-21 settembre 2016</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Second Bellaria neurovascular conference - Microsurgical and Endovascular treatment of cerebral aneurysms</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Bologna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4-5 Nov 2016</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Patologie della fossa cranica posteriore 0-14 anni</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Modena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9 Maggio 2015</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Trattamento in fase acuta degli aneurismi cerebrali</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Venezia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5-6 Maggio 2016</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EANS: The european association of neurosurgical society</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EANS European training course in neurosurgery on Head injury &amp; Functional Neurosurgery</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Lisbona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30 Agosto – 3 Settembre 2015</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First Bellaria neurovascular conference - New concepts in cerebrovascular diseases</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Bologna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26-28 Novembre 2015</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SINCH: Società italiana Neurochirurgia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XXIX Corso per giovani neurochirurghi</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Pratica di mare, Roma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16-17 Novembre 2015</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Percorso di formazione - Fellowship</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Fellowship</w:t>
            </w:r>
          </w:p>
        </w:tc>
      </w:tr>
      <w:tr>
        <w:trPr>
          <w:trHeight w:val="161" w:hRule="atLeast"/>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Radboudumc, Neurosurgical center – Nijmegen, The Netherlands</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1-30 Aprile 2015</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SINCH: Società italiana Neurochirurgia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64^ Congresso nazionale SINCH. Oral presentation: “The use of 5-ALA for the treatment of recurrent GBMs” A. Valluzzi, A. Fioravanti, S. Bartolini, E.Pozzati, V. Ricci, F. Nicolini, F. Badaloni, A. Bertuccio, M. Martinoni, F. Calbucci.</w:t>
            </w:r>
          </w:p>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Napoli</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24-26 Giugno 2015</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AAVI: Associazione artroplastica vertebrale italiana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Aspetti innovativi in chirurgia vertebrale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Bologna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4-5 Dicembre 2014</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SINCH: Società italiana Neurochirurgia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 xml:space="preserve">63^ congresso nazionale SINCH. Oral presentation: “Surgical approaches to orbital lesions: neurosurgical experience”. A. Valluzzi, A. Fioravanti, S. Bartolini, F. Badaloni, A. Bertuccio, M. Martinoni, F. Calbucci. and “Deep brain stimulation for holmes tremor associated with midbrain cavernous angioma” A. Valluzzi, F. Calbucci, A. Fioravanti, M. Zucchelli, S. Bartolini, C. Sturiale.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Vicenza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25-27 Settembre 2014</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EANS: The european association of neurosurgical society</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EANS European training course in neurosurgery on Tumour</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Nicosia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14-18 Settembre 2014</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 BRAUN</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Workshop valvole idrocefalo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9 Settembre 2014</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XVII corso italiano di microneurochirurgia applicata - hands-on course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L’Aquila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30 Giugno- 2 Luglio 2014</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Traumatologia cranica e spinale in età pediatrica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Baggiovara, Modena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30 Maggio 2014</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spacing w:before="20" w:after="20"/>
              <w:jc w:val="left"/>
              <w:rPr>
                <w:i w:val="false"/>
                <w:i w:val="false"/>
                <w:sz w:val="22"/>
                <w:szCs w:val="22"/>
                <w:lang w:val="it-IT"/>
              </w:rPr>
            </w:pPr>
            <w:r>
              <w:rPr>
                <w:i w:val="false"/>
                <w:sz w:val="22"/>
                <w:szCs w:val="22"/>
                <w:lang w:val="it-IT"/>
              </w:rPr>
              <w:t>Endomilano 2014 – 6th world congress for endoscopic surgery of the brain skull base &amp; spine &amp; second global update on fess, the sinuses and the nose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Milano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14-17 Aprile 2014</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spacing w:before="20" w:after="20"/>
              <w:jc w:val="left"/>
              <w:rPr>
                <w:i w:val="false"/>
                <w:i w:val="false"/>
                <w:sz w:val="22"/>
                <w:szCs w:val="22"/>
                <w:lang w:val="it-IT"/>
              </w:rPr>
            </w:pPr>
            <w:r>
              <w:rPr>
                <w:i w:val="false"/>
                <w:sz w:val="22"/>
                <w:szCs w:val="22"/>
                <w:lang w:val="it-IT"/>
              </w:rPr>
              <w:t>International workshop on hands-on cerebral and ventricular neuroendoscopy</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Napoli</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 xml:space="preserve">27-29 Gennaio 2014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SINCH: Società italiana Neurochirurgia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XXVII Corso per giovani neurochirurghi</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Pomezia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18-19 Novembre 2013</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bookmarkStart w:id="1" w:name="_Hlk488488684"/>
            <w:bookmarkStart w:id="2" w:name="_Hlk488488684"/>
            <w:bookmarkEnd w:id="2"/>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SINCH: Società italiana Neurochirurgia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spacing w:before="20" w:after="20"/>
              <w:jc w:val="left"/>
              <w:rPr>
                <w:i w:val="false"/>
                <w:i w:val="false"/>
                <w:sz w:val="22"/>
                <w:szCs w:val="22"/>
                <w:lang w:val="it-IT"/>
              </w:rPr>
            </w:pPr>
            <w:r>
              <w:rPr>
                <w:i w:val="false"/>
                <w:sz w:val="22"/>
                <w:szCs w:val="22"/>
                <w:lang w:val="it-IT"/>
              </w:rPr>
              <w:t xml:space="preserve">62^ Congresso nazionale SINCH. Oral presentation: “Microvascular decompression in the treatment of hemifacial spasm" A.Valluzzi, A. Fioravanti, S. Bartolini, A. Bertuccio, F. Badaloni, M. Martinoni F. Nicolini, V.Ricci, F. Calbucci.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Palermo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10-12 Ottobre 2013</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bookmarkStart w:id="3" w:name="_Hlk488488273"/>
            <w:bookmarkStart w:id="4" w:name="_Hlk488488273"/>
            <w:bookmarkEnd w:id="4"/>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14th Workshop – Endoscopic transsphenoidal surgery: from pituitary to skull base – hands on human cadaver course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Arezzo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27-28 Settembre 2013</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14th Workshop – Endoscopic transsphenoidal surgery: from pituitary to skull base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Bologna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30 Settembre – 1 Ottobre 2013</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INCLIVA – Biomedical research institute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6th hands-on course on neurosurgical approaches – skull base approaches</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Valencia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15-19 Luglio 2013</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SINCH: Società italiana Neurochirurgia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IV corso teorico-pratico di endoscopia cerebrale e ventricolare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Potenza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28-29 Giugno 2013</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HYPINET- Hypotalamic pituitary network - adenomi ipofisari ed acromegalia: una prospettiva regionale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Modena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21 Marzo 2013</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spacing w:before="20" w:after="20"/>
              <w:jc w:val="left"/>
              <w:rPr>
                <w:i w:val="false"/>
                <w:i w:val="false"/>
                <w:sz w:val="22"/>
                <w:szCs w:val="22"/>
                <w:lang w:val="it-IT"/>
              </w:rPr>
            </w:pPr>
            <w:r>
              <w:rPr>
                <w:i w:val="false"/>
                <w:sz w:val="22"/>
                <w:szCs w:val="22"/>
                <w:lang w:val="it-IT"/>
              </w:rPr>
              <w:t>Up-to-date Gestione clinica integrata del paziente con tumore ipofisario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Bologna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14-15 Dicembre 2012</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SIB: società italiana del basicranio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spacing w:before="20" w:after="20"/>
              <w:jc w:val="left"/>
              <w:rPr>
                <w:i w:val="false"/>
                <w:i w:val="false"/>
                <w:sz w:val="22"/>
                <w:szCs w:val="22"/>
                <w:lang w:val="it-IT"/>
              </w:rPr>
            </w:pPr>
            <w:r>
              <w:rPr>
                <w:i w:val="false"/>
                <w:sz w:val="22"/>
                <w:szCs w:val="22"/>
                <w:lang w:val="it-IT"/>
              </w:rPr>
              <w:t>XII congresso nazionale- integrazione terapeutica per l’ottimizzazione dei risultati</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Novara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289-30 Novembre 2012</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SINCH: Società italiana Neurochirurgia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rPr>
            </w:pPr>
            <w:r>
              <w:rPr>
                <w:i w:val="false"/>
                <w:sz w:val="22"/>
                <w:szCs w:val="22"/>
                <w:lang w:val="it-IT"/>
              </w:rPr>
              <w:t>61^ Congresso nazionale SINCH. Oral presentation: “Trigeminal neuralgia caused by venous compression" Valluzzi A., S. Bartolini, A. Fioravanti, V.Ricci, Nicola M., M. Lefosse, F. Calbucci,</w:t>
            </w:r>
            <w:r>
              <w:rPr>
                <w:rFonts w:ascii="Arial Narrow" w:hAnsi="Arial Narrow"/>
                <w:i w:val="false"/>
                <w:sz w:val="20"/>
              </w:rPr>
              <w:t xml:space="preserve"> </w:t>
            </w:r>
            <w:r>
              <w:rPr>
                <w:i w:val="false"/>
                <w:sz w:val="22"/>
                <w:szCs w:val="22"/>
                <w:lang w:val="it-IT"/>
              </w:rPr>
              <w:t xml:space="preserve">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Rimini</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11-14 Ottobre 2012</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SINCH: Società italiana-Neurochirurgia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XXVI Corso per giovani neurochirurghi</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Pomezia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17-18 Settembre 2012</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Meeting</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 xml:space="preserve">Tavola rotonda sulle malformazioni artero-venose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Milano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8 Maggio 2012</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AAVI: Associazione artroplastica vertebrale italiana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La patologia discale tra innovazione e tradizione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Bologna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4-5 Novembre 2011</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Informazione ai lavoratori ai sensi dell’art.36 D.Lgs 81/2008</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Modena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5 Luglio 2011</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 xml:space="preserve">12th Workshop – Endoscopic transsphenoidal surgery: from pituitary to skull base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Bologna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18-19 Aprile 2011</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GIS: Società italiana di chirurgia vertebrale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 xml:space="preserve">Giornata italiana di chirurgia vertebrale- L’ernia del disco lombare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Bologna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12 Marzo 2011</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Convegno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XIX Symposium Neuroradiologicum</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Bologna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4-9 Ottobre 2010</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Corso di formazione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Societad de neurocirugia de Chile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Curso de anatomia e cirugia de clivus</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Santiago de Chile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6-7 Agosto 2010</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Periodo di formazione - Observership</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IFMSA International Federation of medical student’s association</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Professional exchange of the IFMSA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Instituto Nacional de Neurocirugia - Universidad de Chile – Santiago de chile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2-31 Agosto 2010</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Evento (in ordine di data)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Periodo di formazione - Observership</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Ente organizzatore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rPr>
            </w:pPr>
            <w:r>
              <w:rPr>
                <w:rFonts w:ascii="Arial Narrow" w:hAnsi="Arial Narrow"/>
                <w:i w:val="false"/>
                <w:sz w:val="20"/>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Titolo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Observership</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Luogo di svolgimento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Department of general sugery, orthopedics, gynecology and emergency, Syros Hospital, Greece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 xml:space="preserve">Durata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29 Luglio- 4 Agosto 2009</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Crediti ECM</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bl>
    <w:p>
      <w:pPr>
        <w:pStyle w:val="Normal"/>
        <w:rPr>
          <w:b/>
          <w:b/>
          <w:smallCaps/>
          <w:sz w:val="22"/>
          <w:szCs w:val="22"/>
          <w:u w:val="single"/>
        </w:rPr>
      </w:pPr>
      <w:r>
        <w:rPr>
          <w:b/>
          <w:smallCaps/>
          <w:sz w:val="22"/>
          <w:szCs w:val="22"/>
          <w:u w:val="single"/>
        </w:rPr>
      </w:r>
    </w:p>
    <w:p>
      <w:pPr>
        <w:pStyle w:val="Normal"/>
        <w:rPr/>
      </w:pPr>
      <w:r>
        <w:rPr>
          <w:b/>
          <w:smallCaps/>
          <w:sz w:val="22"/>
          <w:szCs w:val="22"/>
          <w:u w:val="single"/>
        </w:rPr>
        <w:t>COMPETENZE LINGU</w:t>
      </w:r>
      <w:r>
        <w:rPr>
          <w:b/>
          <w:sz w:val="22"/>
          <w:szCs w:val="22"/>
          <w:u w:val="single"/>
        </w:rPr>
        <w:t>ISTICHE ED INFORMATICHE</w:t>
      </w:r>
    </w:p>
    <w:p>
      <w:pPr>
        <w:pStyle w:val="Normal"/>
        <w:rPr>
          <w:b/>
          <w:b/>
          <w:smallCaps/>
          <w:sz w:val="22"/>
          <w:szCs w:val="22"/>
          <w:u w:val="single"/>
        </w:rPr>
      </w:pPr>
      <w:r>
        <w:rPr>
          <w:b/>
          <w:smallCaps/>
          <w:sz w:val="22"/>
          <w:szCs w:val="22"/>
          <w:u w:val="single"/>
        </w:rPr>
      </w:r>
    </w:p>
    <w:p>
      <w:pPr>
        <w:pStyle w:val="Normal"/>
        <w:rPr/>
      </w:pPr>
      <w:r>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INGLESE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Comprensione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Buono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Parlato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Buono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Produzione scritta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Buono</w:t>
            </w:r>
          </w:p>
        </w:tc>
      </w:tr>
    </w:tbl>
    <w:p>
      <w:pPr>
        <w:pStyle w:val="Normal"/>
        <w:rPr/>
      </w:pPr>
      <w:r>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SPAGNOLO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Comprensione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Buono</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Parlato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Base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Produzione scritta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Buono</w:t>
            </w:r>
          </w:p>
        </w:tc>
      </w:tr>
    </w:tbl>
    <w:p>
      <w:pPr>
        <w:pStyle w:val="Normal"/>
        <w:rPr/>
      </w:pPr>
      <w:r>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FRANCESE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Comprensione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Base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Parlato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Base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Produzione scritta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Base</w:t>
            </w:r>
          </w:p>
        </w:tc>
      </w:tr>
    </w:tbl>
    <w:p>
      <w:pPr>
        <w:pStyle w:val="Normal"/>
        <w:rPr/>
      </w:pPr>
      <w:r>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SISTEMI INFORMATICI</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both"/>
              <w:rPr>
                <w:i w:val="false"/>
                <w:i w:val="false"/>
                <w:sz w:val="22"/>
                <w:szCs w:val="22"/>
                <w:lang w:val="it-IT"/>
              </w:rPr>
            </w:pPr>
            <w:r>
              <w:rPr>
                <w:i w:val="false"/>
                <w:sz w:val="22"/>
                <w:szCs w:val="22"/>
                <w:lang w:val="it-IT"/>
              </w:rPr>
              <w:t>Ottima conoscenza dei sistemi informatici e dei principali softwares (Winword, Powerpoint, Excel, endnote, video editors)</w:t>
            </w:r>
          </w:p>
        </w:tc>
      </w:tr>
    </w:tbl>
    <w:p>
      <w:pPr>
        <w:pStyle w:val="Normal"/>
        <w:rPr/>
      </w:pPr>
      <w:r>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CAPACITA’ E COMPETENZE ACQUISITE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widowControl w:val="false"/>
              <w:rPr>
                <w:sz w:val="22"/>
                <w:szCs w:val="22"/>
                <w:lang w:eastAsia="ko-KR"/>
              </w:rPr>
            </w:pPr>
            <w:r>
              <w:rPr>
                <w:sz w:val="22"/>
                <w:szCs w:val="22"/>
                <w:lang w:eastAsia="ko-KR"/>
              </w:rPr>
              <w:t>Buona conoscenza ed utilizzo dei sistemi di navigazione (ottico, magnetico), dei sistemi per la fluorangiografia intraoperatoria e per il riconoscimento della captazione tumorale di 5-ALA, e dei sistemi di monitoraggio intraoperatorio EMG nervi cranici</w:t>
            </w:r>
            <w:r>
              <w:rPr>
                <w:i/>
                <w:sz w:val="22"/>
                <w:szCs w:val="22"/>
              </w:rPr>
              <w:t xml:space="preserve">                 </w:t>
            </w:r>
          </w:p>
        </w:tc>
      </w:tr>
    </w:tbl>
    <w:p>
      <w:pPr>
        <w:pStyle w:val="Normal"/>
        <w:rPr/>
      </w:pPr>
      <w:r>
        <w:rPr/>
      </w:r>
    </w:p>
    <w:p>
      <w:pPr>
        <w:pStyle w:val="Normal"/>
        <w:rPr/>
      </w:pPr>
      <w:r>
        <w:rPr/>
      </w:r>
    </w:p>
    <w:p>
      <w:pPr>
        <w:pStyle w:val="Normal"/>
        <w:rPr/>
      </w:pPr>
      <w:r>
        <w:rPr>
          <w:b/>
          <w:sz w:val="22"/>
          <w:szCs w:val="22"/>
          <w:u w:val="single"/>
        </w:rPr>
        <w:t>PUBBLICAZIONI</w:t>
      </w:r>
    </w:p>
    <w:p>
      <w:pPr>
        <w:pStyle w:val="Aaoeeu"/>
        <w:widowControl/>
        <w:jc w:val="both"/>
        <w:rPr>
          <w:lang w:val="it-IT"/>
        </w:rPr>
      </w:pPr>
      <w:r>
        <w:rPr>
          <w:lang w:val="it-IT"/>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2"/>
              <w:widowControl/>
              <w:tabs>
                <w:tab w:val="left" w:pos="-1418" w:leader="none"/>
              </w:tabs>
              <w:spacing w:before="20" w:after="20"/>
              <w:ind w:right="33" w:hanging="0"/>
              <w:jc w:val="left"/>
              <w:rPr>
                <w:i w:val="false"/>
                <w:i w:val="false"/>
                <w:sz w:val="22"/>
                <w:szCs w:val="22"/>
                <w:lang w:val="it-IT"/>
              </w:rPr>
            </w:pPr>
            <w:r>
              <w:rPr>
                <w:i w:val="false"/>
                <w:sz w:val="22"/>
                <w:szCs w:val="22"/>
                <w:lang w:val="it-IT"/>
              </w:rPr>
              <w:t>Autore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 xml:space="preserve">Zoli M, Mazzatenta D, </w:t>
            </w:r>
            <w:r>
              <w:rPr>
                <w:b/>
                <w:i w:val="false"/>
                <w:sz w:val="22"/>
                <w:szCs w:val="22"/>
                <w:lang w:val="it-IT"/>
              </w:rPr>
              <w:t>Valluzzi A</w:t>
            </w:r>
            <w:r>
              <w:rPr>
                <w:i w:val="false"/>
                <w:sz w:val="22"/>
                <w:szCs w:val="22"/>
                <w:lang w:val="it-IT"/>
              </w:rPr>
              <w:t xml:space="preserve">, Marucci G, Acciarri N, Pasquini E, Frank G.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2"/>
              <w:widowControl/>
              <w:spacing w:before="20" w:after="20"/>
              <w:ind w:right="33" w:hanging="0"/>
              <w:jc w:val="left"/>
              <w:rPr>
                <w:i w:val="false"/>
                <w:i w:val="false"/>
                <w:sz w:val="22"/>
                <w:szCs w:val="22"/>
                <w:lang w:val="it-IT"/>
              </w:rPr>
            </w:pPr>
            <w:r>
              <w:rPr>
                <w:i w:val="false"/>
                <w:sz w:val="22"/>
                <w:szCs w:val="22"/>
                <w:lang w:val="it-IT"/>
              </w:rPr>
              <w:t>Titolo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spacing w:before="20" w:after="20"/>
              <w:jc w:val="both"/>
              <w:rPr>
                <w:sz w:val="22"/>
                <w:szCs w:val="22"/>
                <w:lang w:val="it-IT"/>
              </w:rPr>
            </w:pPr>
            <w:r>
              <w:rPr>
                <w:sz w:val="22"/>
                <w:szCs w:val="22"/>
                <w:lang w:val="it-IT"/>
              </w:rPr>
              <w:t>Expanding indications for the extended endoscopic endonasal approach to hypothalamic gliomas: preliminary report</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2"/>
              <w:widowControl/>
              <w:spacing w:before="20" w:after="20"/>
              <w:ind w:right="33" w:hanging="0"/>
              <w:jc w:val="left"/>
              <w:rPr>
                <w:i w:val="false"/>
                <w:i w:val="false"/>
                <w:sz w:val="22"/>
                <w:szCs w:val="22"/>
                <w:lang w:val="it-IT"/>
              </w:rPr>
            </w:pPr>
            <w:r>
              <w:rPr>
                <w:i w:val="false"/>
                <w:sz w:val="22"/>
                <w:szCs w:val="22"/>
                <w:lang w:val="it-IT"/>
              </w:rPr>
              <w:t>Nome della testata o del volume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 xml:space="preserve">Neurosurg Focus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2"/>
              <w:widowControl/>
              <w:spacing w:before="20" w:after="20"/>
              <w:ind w:right="33" w:hanging="0"/>
              <w:jc w:val="left"/>
              <w:rPr>
                <w:i w:val="false"/>
                <w:i w:val="false"/>
                <w:sz w:val="22"/>
                <w:szCs w:val="22"/>
                <w:lang w:val="it-IT"/>
              </w:rPr>
            </w:pPr>
            <w:r>
              <w:rPr>
                <w:i w:val="false"/>
                <w:sz w:val="22"/>
                <w:szCs w:val="22"/>
                <w:lang w:val="it-IT"/>
              </w:rPr>
              <w:t>Data pubblicazione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spacing w:before="20" w:after="20"/>
              <w:jc w:val="both"/>
              <w:rPr>
                <w:sz w:val="22"/>
                <w:szCs w:val="22"/>
                <w:lang w:val="it-IT"/>
              </w:rPr>
            </w:pPr>
            <w:bookmarkStart w:id="5" w:name="_Hlk488490420"/>
            <w:bookmarkEnd w:id="5"/>
            <w:r>
              <w:rPr>
                <w:sz w:val="22"/>
                <w:szCs w:val="22"/>
                <w:lang w:val="it-IT"/>
              </w:rPr>
              <w:t>2014 Oct;37(4):E11</w:t>
            </w:r>
          </w:p>
        </w:tc>
      </w:tr>
    </w:tbl>
    <w:p>
      <w:pPr>
        <w:pStyle w:val="Aaoeeu"/>
        <w:widowControl/>
        <w:jc w:val="both"/>
        <w:rPr>
          <w:sz w:val="22"/>
          <w:szCs w:val="22"/>
          <w:lang w:val="it-IT"/>
        </w:rPr>
      </w:pPr>
      <w:r>
        <w:rPr>
          <w:sz w:val="22"/>
          <w:szCs w:val="22"/>
          <w:lang w:val="it-IT"/>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Autore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 xml:space="preserve">Zoli M, Mazzatenta D, </w:t>
            </w:r>
            <w:r>
              <w:rPr>
                <w:b/>
                <w:i w:val="false"/>
                <w:sz w:val="22"/>
                <w:szCs w:val="22"/>
                <w:lang w:val="it-IT"/>
              </w:rPr>
              <w:t>Valluzzi A</w:t>
            </w:r>
            <w:r>
              <w:rPr>
                <w:i w:val="false"/>
                <w:sz w:val="22"/>
                <w:szCs w:val="22"/>
                <w:lang w:val="it-IT"/>
              </w:rPr>
              <w:t>, Mascari, C Pasquini E, Frank G</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Titolo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Endoscopic Endonasal Odontoidectomy</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Nome della testata o del volume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Neurosurg Clin N Am 26(3):427-36</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2"/>
              <w:widowControl/>
              <w:spacing w:before="20" w:after="20"/>
              <w:ind w:right="33" w:hanging="0"/>
              <w:jc w:val="left"/>
              <w:rPr>
                <w:i w:val="false"/>
                <w:i w:val="false"/>
                <w:sz w:val="22"/>
                <w:szCs w:val="22"/>
                <w:lang w:val="it-IT"/>
              </w:rPr>
            </w:pPr>
            <w:r>
              <w:rPr>
                <w:i w:val="false"/>
                <w:sz w:val="22"/>
                <w:szCs w:val="22"/>
                <w:lang w:val="it-IT"/>
              </w:rPr>
              <w:t>Data pubblicazione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spacing w:before="20" w:after="20"/>
              <w:jc w:val="both"/>
              <w:rPr>
                <w:sz w:val="22"/>
                <w:szCs w:val="22"/>
                <w:lang w:val="it-IT"/>
              </w:rPr>
            </w:pPr>
            <w:r>
              <w:rPr>
                <w:sz w:val="22"/>
                <w:szCs w:val="22"/>
                <w:lang w:val="it-IT"/>
              </w:rPr>
              <w:t>2015 Jul 7</w:t>
            </w:r>
          </w:p>
        </w:tc>
      </w:tr>
    </w:tbl>
    <w:p>
      <w:pPr>
        <w:pStyle w:val="Aaoeeu"/>
        <w:widowControl/>
        <w:jc w:val="both"/>
        <w:rPr>
          <w:sz w:val="22"/>
          <w:szCs w:val="22"/>
          <w:lang w:val="it-IT"/>
        </w:rPr>
      </w:pPr>
      <w:r>
        <w:rPr>
          <w:sz w:val="22"/>
          <w:szCs w:val="22"/>
          <w:lang w:val="it-IT"/>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Autore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 xml:space="preserve">Acciarri N, Palandri G, Cuoci A, </w:t>
            </w:r>
            <w:r>
              <w:rPr>
                <w:b/>
                <w:i w:val="false"/>
                <w:sz w:val="22"/>
                <w:szCs w:val="22"/>
                <w:lang w:val="it-IT"/>
              </w:rPr>
              <w:t>Valluzzi A</w:t>
            </w:r>
            <w:r>
              <w:rPr>
                <w:i w:val="false"/>
                <w:sz w:val="22"/>
                <w:szCs w:val="22"/>
                <w:lang w:val="it-IT"/>
              </w:rPr>
              <w:t>, Lanzino G</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Titolo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Cranioplasty in neurosurgery: is there a way to reduce complications?</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Nome della testata o del volume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 xml:space="preserve">J Neurosurg Sci.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2"/>
              <w:widowControl/>
              <w:spacing w:before="20" w:after="20"/>
              <w:ind w:right="33" w:hanging="0"/>
              <w:jc w:val="left"/>
              <w:rPr>
                <w:i w:val="false"/>
                <w:i w:val="false"/>
                <w:sz w:val="22"/>
                <w:szCs w:val="22"/>
                <w:lang w:val="it-IT"/>
              </w:rPr>
            </w:pPr>
            <w:r>
              <w:rPr>
                <w:i w:val="false"/>
                <w:sz w:val="22"/>
                <w:szCs w:val="22"/>
                <w:lang w:val="it-IT"/>
              </w:rPr>
              <w:t>Data pubblicazione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bookmarkStart w:id="6" w:name="_Hlk488490928"/>
            <w:bookmarkEnd w:id="6"/>
            <w:r>
              <w:rPr>
                <w:i w:val="false"/>
                <w:sz w:val="22"/>
                <w:szCs w:val="22"/>
                <w:lang w:val="it-IT"/>
              </w:rPr>
              <w:t>2016 Oct 13</w:t>
            </w:r>
          </w:p>
        </w:tc>
      </w:tr>
    </w:tbl>
    <w:p>
      <w:pPr>
        <w:pStyle w:val="Aaoeeu"/>
        <w:widowControl/>
        <w:jc w:val="both"/>
        <w:rPr>
          <w:sz w:val="22"/>
          <w:szCs w:val="22"/>
          <w:lang w:val="it-IT"/>
        </w:rPr>
      </w:pPr>
      <w:r>
        <w:rPr>
          <w:sz w:val="22"/>
          <w:szCs w:val="22"/>
          <w:lang w:val="it-IT"/>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Autore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 xml:space="preserve">Pozzati E, </w:t>
            </w:r>
            <w:r>
              <w:rPr>
                <w:b/>
                <w:i w:val="false"/>
                <w:sz w:val="22"/>
                <w:szCs w:val="22"/>
                <w:lang w:val="it-IT"/>
              </w:rPr>
              <w:t>Valluzzi A</w:t>
            </w:r>
            <w:r>
              <w:rPr>
                <w:i w:val="false"/>
                <w:sz w:val="22"/>
                <w:szCs w:val="22"/>
                <w:lang w:val="it-IT"/>
              </w:rPr>
              <w:t xml:space="preserve">, Fioravanti A,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Titolo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Possible Self-Healing of Cerebral Cavernomas”</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Nome della testata o del volume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Austin Neurosurg Open Access. 3(2): 1049</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2"/>
              <w:widowControl/>
              <w:spacing w:before="20" w:after="20"/>
              <w:ind w:right="33" w:hanging="0"/>
              <w:jc w:val="left"/>
              <w:rPr>
                <w:i w:val="false"/>
                <w:i w:val="false"/>
                <w:sz w:val="22"/>
                <w:szCs w:val="22"/>
                <w:lang w:val="it-IT"/>
              </w:rPr>
            </w:pPr>
            <w:r>
              <w:rPr>
                <w:i w:val="false"/>
                <w:sz w:val="22"/>
                <w:szCs w:val="22"/>
                <w:lang w:val="it-IT"/>
              </w:rPr>
              <w:t>Data pubblicazione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spacing w:before="20" w:after="20"/>
              <w:jc w:val="both"/>
              <w:rPr>
                <w:sz w:val="22"/>
                <w:szCs w:val="22"/>
                <w:lang w:val="it-IT"/>
              </w:rPr>
            </w:pPr>
            <w:r>
              <w:rPr>
                <w:sz w:val="22"/>
                <w:szCs w:val="22"/>
                <w:lang w:val="it-IT"/>
              </w:rPr>
              <w:t xml:space="preserve">2016 </w:t>
            </w:r>
          </w:p>
        </w:tc>
      </w:tr>
    </w:tbl>
    <w:p>
      <w:pPr>
        <w:pStyle w:val="Aaoeeu"/>
        <w:widowControl/>
        <w:jc w:val="both"/>
        <w:rPr>
          <w:sz w:val="22"/>
          <w:szCs w:val="22"/>
          <w:lang w:val="it-IT"/>
        </w:rPr>
      </w:pPr>
      <w:r>
        <w:rPr>
          <w:sz w:val="22"/>
          <w:szCs w:val="22"/>
          <w:lang w:val="it-IT"/>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Autore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 xml:space="preserve">Pozzati E, </w:t>
            </w:r>
            <w:r>
              <w:rPr>
                <w:b/>
                <w:i w:val="false"/>
                <w:sz w:val="22"/>
                <w:szCs w:val="22"/>
                <w:lang w:val="it-IT"/>
              </w:rPr>
              <w:t>Valluzzi A</w:t>
            </w:r>
            <w:r>
              <w:rPr>
                <w:i w:val="false"/>
                <w:sz w:val="22"/>
                <w:szCs w:val="22"/>
                <w:lang w:val="it-IT"/>
              </w:rPr>
              <w:t>, Fioravanti A</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Titolo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 xml:space="preserve">The Association among Polycystic Kidney Disease, Brain Aneurysms and Cerebral Cavernous Malformations </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Nome della testata o del volume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t>J Biomed Sci Vol.6 No.2:9</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2"/>
              <w:widowControl/>
              <w:spacing w:before="20" w:after="20"/>
              <w:ind w:right="33" w:hanging="0"/>
              <w:jc w:val="left"/>
              <w:rPr>
                <w:i w:val="false"/>
                <w:i w:val="false"/>
                <w:sz w:val="22"/>
                <w:szCs w:val="22"/>
                <w:lang w:val="it-IT"/>
              </w:rPr>
            </w:pPr>
            <w:r>
              <w:rPr>
                <w:i w:val="false"/>
                <w:sz w:val="22"/>
                <w:szCs w:val="22"/>
                <w:lang w:val="it-IT"/>
              </w:rPr>
              <w:t>Data pubblicazione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spacing w:before="20" w:after="20"/>
              <w:jc w:val="both"/>
              <w:rPr>
                <w:sz w:val="22"/>
                <w:szCs w:val="22"/>
                <w:lang w:val="it-IT"/>
              </w:rPr>
            </w:pPr>
            <w:r>
              <w:rPr>
                <w:sz w:val="22"/>
                <w:szCs w:val="22"/>
                <w:lang w:val="it-IT"/>
              </w:rPr>
              <w:t xml:space="preserve">2016 Dec. </w:t>
            </w:r>
          </w:p>
        </w:tc>
      </w:tr>
    </w:tbl>
    <w:p>
      <w:pPr>
        <w:pStyle w:val="Aaoeeu"/>
        <w:widowControl/>
        <w:jc w:val="both"/>
        <w:rPr>
          <w:sz w:val="22"/>
          <w:szCs w:val="22"/>
          <w:lang w:val="it-IT"/>
        </w:rPr>
      </w:pPr>
      <w:r>
        <w:rPr>
          <w:sz w:val="22"/>
          <w:szCs w:val="22"/>
          <w:lang w:val="it-IT"/>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Autore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sz w:val="22"/>
                <w:szCs w:val="22"/>
              </w:rPr>
            </w:pPr>
            <w:r>
              <w:rPr>
                <w:sz w:val="22"/>
                <w:szCs w:val="22"/>
              </w:rPr>
              <w:t xml:space="preserve">Alghonaim A, Amine MA, Anand V, Baldauf J, Balsalobre L, </w:t>
            </w:r>
          </w:p>
          <w:p>
            <w:pPr>
              <w:pStyle w:val="Normal"/>
              <w:rPr>
                <w:sz w:val="22"/>
                <w:szCs w:val="22"/>
              </w:rPr>
            </w:pPr>
            <w:r>
              <w:rPr>
                <w:sz w:val="22"/>
                <w:szCs w:val="22"/>
              </w:rPr>
              <w:t xml:space="preserve">Barkhoudarian G, Battaglia P, Beer-Furlan A, Bresson D, Campbell R, Cappabianca P, Castelnuovo P, Cavallo LM, Chiaramonte C, Dallan J, De Angelis M, De Divitiis O, Ditzel Filho LFS, Dolci R, Eloy JA, Evans J, Farag A, Frank G, Froelich B, Gentili F, George B, Gonen L, Griffiths CF, Hattar E, Herman P, Hosemann W, Jamshidi AO, Kelly DF, Kerr EE, Klinoromos G, LIU JK, Lobo B, Locatelli D, Mascari C, Mazzatenta D, Monteiro E, Otto BA, Pasquini E, Prevedello D, Raza SM, Rosen M, Schroeder HWS, Schwartz TH, Solari D, Stamm AC, Turri-Zanoni M, </w:t>
            </w:r>
            <w:r>
              <w:rPr>
                <w:b/>
                <w:sz w:val="22"/>
                <w:szCs w:val="22"/>
              </w:rPr>
              <w:t>Valluzzi A</w:t>
            </w:r>
            <w:r>
              <w:rPr>
                <w:sz w:val="22"/>
                <w:szCs w:val="22"/>
              </w:rPr>
              <w:t>, Vellutini E,  Vescan A, Zadeh G, Zhang X, Zoli M</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Titolo</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spacing w:before="20" w:after="20"/>
              <w:jc w:val="left"/>
              <w:rPr>
                <w:i w:val="false"/>
                <w:i w:val="false"/>
                <w:sz w:val="22"/>
                <w:szCs w:val="22"/>
                <w:lang w:val="it-IT" w:eastAsia="it-IT"/>
              </w:rPr>
            </w:pPr>
            <w:r>
              <w:rPr>
                <w:i w:val="false"/>
                <w:sz w:val="22"/>
                <w:szCs w:val="22"/>
                <w:lang w:val="it-IT" w:eastAsia="it-IT"/>
              </w:rPr>
              <w:t>Endoscopic Endonasal Skull Base Surgery</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OiaeaeiYiio2"/>
              <w:widowControl/>
              <w:spacing w:before="20" w:after="20"/>
              <w:jc w:val="left"/>
              <w:rPr>
                <w:i w:val="false"/>
                <w:i w:val="false"/>
                <w:sz w:val="22"/>
                <w:szCs w:val="22"/>
                <w:lang w:val="it-IT"/>
              </w:rPr>
            </w:pPr>
            <w:r>
              <w:rPr>
                <w:i w:val="false"/>
                <w:sz w:val="22"/>
                <w:szCs w:val="22"/>
                <w:lang w:val="it-IT"/>
              </w:rPr>
              <w:t>Nome della testata o del volume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widowControl/>
              <w:spacing w:before="20" w:after="20"/>
              <w:jc w:val="left"/>
              <w:rPr>
                <w:i w:val="false"/>
                <w:i w:val="false"/>
                <w:sz w:val="22"/>
                <w:szCs w:val="22"/>
                <w:lang w:val="it-IT"/>
              </w:rPr>
            </w:pPr>
            <w:r>
              <w:rPr>
                <w:i w:val="false"/>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OiaeaeiYiio2"/>
              <w:spacing w:before="20" w:after="20"/>
              <w:jc w:val="left"/>
              <w:rPr>
                <w:i w:val="false"/>
                <w:i w:val="false"/>
                <w:sz w:val="22"/>
                <w:szCs w:val="22"/>
                <w:lang w:val="it-IT" w:eastAsia="it-IT"/>
              </w:rPr>
            </w:pPr>
            <w:r>
              <w:rPr>
                <w:i w:val="false"/>
                <w:sz w:val="22"/>
                <w:szCs w:val="22"/>
                <w:lang w:val="it-IT" w:eastAsia="it-IT"/>
              </w:rPr>
              <w:t>Volume 26, Issue 3, p323-486</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2"/>
              <w:widowControl/>
              <w:spacing w:before="20" w:after="20"/>
              <w:ind w:right="33" w:hanging="0"/>
              <w:jc w:val="left"/>
              <w:rPr>
                <w:i w:val="false"/>
                <w:i w:val="false"/>
                <w:sz w:val="22"/>
                <w:szCs w:val="22"/>
                <w:lang w:val="it-IT"/>
              </w:rPr>
            </w:pPr>
            <w:r>
              <w:rPr>
                <w:i w:val="false"/>
                <w:sz w:val="22"/>
                <w:szCs w:val="22"/>
                <w:lang w:val="it-IT"/>
              </w:rPr>
              <w:t>Data pubblicazione</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spacing w:before="20" w:after="20"/>
              <w:jc w:val="both"/>
              <w:rPr>
                <w:sz w:val="22"/>
                <w:szCs w:val="22"/>
                <w:lang w:val="it-IT"/>
              </w:rPr>
            </w:pPr>
            <w:r>
              <w:rPr>
                <w:sz w:val="22"/>
                <w:szCs w:val="22"/>
                <w:lang w:val="it-IT"/>
              </w:rPr>
              <w:t>July 2015</w:t>
            </w:r>
          </w:p>
        </w:tc>
      </w:tr>
    </w:tbl>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p>
      <w:pPr>
        <w:pStyle w:val="Aaoeeu"/>
        <w:widowControl/>
        <w:jc w:val="both"/>
        <w:rPr>
          <w:sz w:val="22"/>
          <w:szCs w:val="22"/>
          <w:lang w:val="it-IT"/>
        </w:rPr>
      </w:pPr>
      <w:r>
        <w:rPr>
          <w:sz w:val="22"/>
          <w:szCs w:val="22"/>
          <w:lang w:val="it-IT"/>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1032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Eaoaeaa"/>
              <w:widowControl/>
              <w:spacing w:before="20" w:after="20"/>
              <w:jc w:val="both"/>
              <w:rPr>
                <w:sz w:val="22"/>
                <w:szCs w:val="22"/>
                <w:lang w:val="it-IT"/>
              </w:rPr>
            </w:pPr>
            <w:r>
              <w:rPr>
                <w:sz w:val="22"/>
                <w:szCs w:val="22"/>
                <w:lang w:val="it-IT"/>
              </w:rPr>
              <w:t>Nel corso del periodo di specializzazione (iscrizione alla scuola di specializzazione in Neurochirurgia di Modena e Reggio Emilia e frequenza presso l’ospedale Bellaria di Bologna) ho partecipato a 1480 interventi chirurgici, di seguito riassunti. In allegato gli interventi da primo operatore.</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1"/>
              <w:widowControl/>
              <w:spacing w:before="20" w:after="20"/>
              <w:jc w:val="left"/>
              <w:rPr>
                <w:sz w:val="22"/>
                <w:szCs w:val="22"/>
                <w:lang w:val="it-IT"/>
              </w:rPr>
            </w:pPr>
            <w:r>
              <w:rPr>
                <w:smallCaps/>
                <w:sz w:val="22"/>
                <w:szCs w:val="22"/>
                <w:lang w:val="it-IT"/>
              </w:rPr>
              <w:t xml:space="preserve">interventi chirurgici da primo operatore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spacing w:before="20" w:after="20"/>
              <w:jc w:val="both"/>
              <w:rPr>
                <w:sz w:val="22"/>
                <w:szCs w:val="22"/>
                <w:lang w:val="it-IT"/>
              </w:rPr>
            </w:pPr>
            <w:r>
              <w:rPr>
                <w:sz w:val="22"/>
                <w:szCs w:val="22"/>
                <w:lang w:val="it-IT"/>
              </w:rPr>
              <w:t>145 interventi spinali (di cui 60 discectomie lombari, 40 discectomie cervicali, 38 laminectomie spinali, 6 interventi di chirurgia strumentata, 1 tumore spinale),</w:t>
            </w:r>
          </w:p>
          <w:p>
            <w:pPr>
              <w:pStyle w:val="Eaoaeaa"/>
              <w:widowControl/>
              <w:spacing w:before="20" w:after="20"/>
              <w:jc w:val="both"/>
              <w:rPr>
                <w:sz w:val="22"/>
                <w:szCs w:val="22"/>
                <w:lang w:val="it-IT"/>
              </w:rPr>
            </w:pPr>
            <w:r>
              <w:rPr>
                <w:sz w:val="22"/>
                <w:szCs w:val="22"/>
                <w:lang w:val="it-IT"/>
              </w:rPr>
              <w:t>144  fori di trapano per derivazione ventricolare esterna o evacuazione di ematoma sottodurale cronico</w:t>
            </w:r>
          </w:p>
          <w:p>
            <w:pPr>
              <w:pStyle w:val="Eaoaeaa"/>
              <w:widowControl/>
              <w:spacing w:before="20" w:after="20"/>
              <w:jc w:val="both"/>
              <w:rPr>
                <w:sz w:val="22"/>
                <w:szCs w:val="22"/>
                <w:lang w:val="it-IT"/>
              </w:rPr>
            </w:pPr>
            <w:r>
              <w:rPr>
                <w:sz w:val="22"/>
                <w:szCs w:val="22"/>
                <w:lang w:val="it-IT"/>
              </w:rPr>
              <w:t>86 craniotomie per patologia vascolare o tumorale</w:t>
            </w:r>
          </w:p>
          <w:p>
            <w:pPr>
              <w:pStyle w:val="Eaoaeaa"/>
              <w:widowControl/>
              <w:spacing w:before="20" w:after="20"/>
              <w:jc w:val="both"/>
              <w:rPr>
                <w:sz w:val="22"/>
                <w:szCs w:val="22"/>
                <w:lang w:val="it-IT"/>
              </w:rPr>
            </w:pPr>
            <w:r>
              <w:rPr>
                <w:sz w:val="22"/>
                <w:szCs w:val="22"/>
                <w:lang w:val="it-IT"/>
              </w:rPr>
              <w:t>47 derivazioni ventricolo-peritoneali</w:t>
            </w:r>
          </w:p>
          <w:p>
            <w:pPr>
              <w:pStyle w:val="Eaoaeaa"/>
              <w:widowControl/>
              <w:spacing w:before="20" w:after="20"/>
              <w:jc w:val="both"/>
              <w:rPr>
                <w:sz w:val="22"/>
                <w:szCs w:val="22"/>
                <w:lang w:val="it-IT"/>
              </w:rPr>
            </w:pPr>
            <w:r>
              <w:rPr>
                <w:sz w:val="22"/>
                <w:szCs w:val="22"/>
                <w:lang w:val="it-IT"/>
              </w:rPr>
              <w:t>29 revisioni craniche</w:t>
            </w:r>
          </w:p>
          <w:p>
            <w:pPr>
              <w:pStyle w:val="Eaoaeaa"/>
              <w:widowControl/>
              <w:spacing w:before="20" w:after="20"/>
              <w:jc w:val="both"/>
              <w:rPr>
                <w:sz w:val="22"/>
                <w:szCs w:val="22"/>
                <w:lang w:val="it-IT"/>
              </w:rPr>
            </w:pPr>
            <w:r>
              <w:rPr>
                <w:sz w:val="22"/>
                <w:szCs w:val="22"/>
                <w:lang w:val="it-IT"/>
              </w:rPr>
              <w:t>18 interventi di endoscopia transfenoidale</w:t>
            </w:r>
          </w:p>
          <w:p>
            <w:pPr>
              <w:pStyle w:val="Eaoaeaa"/>
              <w:widowControl/>
              <w:spacing w:before="20" w:after="20"/>
              <w:jc w:val="both"/>
              <w:rPr>
                <w:sz w:val="22"/>
                <w:szCs w:val="22"/>
                <w:lang w:val="it-IT"/>
              </w:rPr>
            </w:pPr>
            <w:r>
              <w:rPr>
                <w:sz w:val="22"/>
                <w:szCs w:val="22"/>
                <w:lang w:val="it-IT"/>
              </w:rPr>
              <w:t>10 interventi di endoscopia cerebrale</w:t>
            </w:r>
          </w:p>
          <w:p>
            <w:pPr>
              <w:pStyle w:val="Eaoaeaa"/>
              <w:widowControl/>
              <w:spacing w:before="20" w:after="20"/>
              <w:jc w:val="both"/>
              <w:rPr>
                <w:sz w:val="22"/>
                <w:szCs w:val="22"/>
                <w:lang w:val="it-IT"/>
              </w:rPr>
            </w:pPr>
            <w:r>
              <w:rPr>
                <w:sz w:val="22"/>
                <w:szCs w:val="22"/>
                <w:lang w:val="it-IT"/>
              </w:rPr>
              <w:t>8 cranioplastiche</w:t>
            </w:r>
          </w:p>
          <w:p>
            <w:pPr>
              <w:pStyle w:val="Eaoaeaa"/>
              <w:widowControl/>
              <w:spacing w:before="20" w:after="20"/>
              <w:jc w:val="both"/>
              <w:rPr>
                <w:sz w:val="22"/>
                <w:szCs w:val="22"/>
                <w:lang w:val="it-IT"/>
              </w:rPr>
            </w:pPr>
            <w:r>
              <w:rPr>
                <w:sz w:val="22"/>
                <w:szCs w:val="22"/>
                <w:lang w:val="it-IT"/>
              </w:rPr>
              <w:t>7 interventi sul sistema nervoso periferico</w:t>
            </w:r>
          </w:p>
          <w:p>
            <w:pPr>
              <w:pStyle w:val="Eaoaeaa"/>
              <w:widowControl/>
              <w:spacing w:before="20" w:after="20"/>
              <w:jc w:val="both"/>
              <w:rPr>
                <w:sz w:val="22"/>
                <w:szCs w:val="22"/>
                <w:lang w:val="it-IT"/>
              </w:rPr>
            </w:pPr>
            <w:r>
              <w:rPr>
                <w:sz w:val="22"/>
                <w:szCs w:val="22"/>
                <w:lang w:val="it-IT"/>
              </w:rPr>
              <w:t>4 interventi di microdecompressione vascolare</w:t>
            </w:r>
          </w:p>
          <w:p>
            <w:pPr>
              <w:pStyle w:val="Eaoaeaa"/>
              <w:widowControl/>
              <w:spacing w:before="20" w:after="20"/>
              <w:jc w:val="both"/>
              <w:rPr>
                <w:sz w:val="22"/>
                <w:szCs w:val="22"/>
                <w:lang w:val="it-IT"/>
              </w:rPr>
            </w:pPr>
            <w:r>
              <w:rPr>
                <w:sz w:val="22"/>
                <w:szCs w:val="22"/>
                <w:lang w:val="it-IT"/>
              </w:rPr>
              <w:t>2 decompressioni occipito-cervicali</w:t>
            </w:r>
          </w:p>
          <w:p>
            <w:pPr>
              <w:pStyle w:val="Eaoaeaa"/>
              <w:widowControl/>
              <w:spacing w:before="20" w:after="20"/>
              <w:jc w:val="both"/>
              <w:rPr>
                <w:sz w:val="22"/>
                <w:szCs w:val="22"/>
                <w:lang w:val="it-IT"/>
              </w:rPr>
            </w:pPr>
            <w:r>
              <w:rPr>
                <w:sz w:val="22"/>
                <w:szCs w:val="22"/>
                <w:lang w:val="it-IT"/>
              </w:rPr>
              <w:t>3 interventi di chirurgia funzionale</w:t>
            </w:r>
          </w:p>
          <w:p>
            <w:pPr>
              <w:pStyle w:val="Eaoaeaa"/>
              <w:widowControl/>
              <w:spacing w:before="20" w:after="20"/>
              <w:jc w:val="both"/>
              <w:rPr>
                <w:sz w:val="22"/>
                <w:szCs w:val="22"/>
                <w:lang w:val="it-IT"/>
              </w:rPr>
            </w:pPr>
            <w:r>
              <w:rPr>
                <w:sz w:val="22"/>
                <w:szCs w:val="22"/>
                <w:lang w:val="it-IT"/>
              </w:rPr>
              <w:t>1 correzione di craniostenosi</w:t>
            </w:r>
          </w:p>
          <w:p>
            <w:pPr>
              <w:pStyle w:val="Eaoaeaa"/>
              <w:widowControl/>
              <w:spacing w:before="20" w:after="20"/>
              <w:jc w:val="both"/>
              <w:rPr>
                <w:sz w:val="22"/>
                <w:szCs w:val="22"/>
                <w:lang w:val="it-IT"/>
              </w:rPr>
            </w:pPr>
            <w:r>
              <w:rPr>
                <w:sz w:val="22"/>
                <w:szCs w:val="22"/>
                <w:lang w:val="it-IT"/>
              </w:rPr>
            </w:r>
          </w:p>
          <w:p>
            <w:pPr>
              <w:pStyle w:val="Eaoaeaa"/>
              <w:widowControl/>
              <w:spacing w:before="20" w:after="20"/>
              <w:jc w:val="both"/>
              <w:rPr>
                <w:sz w:val="22"/>
                <w:szCs w:val="22"/>
                <w:lang w:val="it-IT"/>
              </w:rPr>
            </w:pPr>
            <w:r>
              <w:rPr>
                <w:sz w:val="22"/>
                <w:szCs w:val="22"/>
                <w:lang w:val="it-IT"/>
              </w:rPr>
              <w:t>TOTALE 504</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1"/>
              <w:widowControl/>
              <w:spacing w:before="20" w:after="20"/>
              <w:jc w:val="left"/>
              <w:rPr>
                <w:smallCaps/>
                <w:sz w:val="22"/>
                <w:szCs w:val="22"/>
                <w:lang w:val="it-IT"/>
              </w:rPr>
            </w:pPr>
            <w:r>
              <w:rPr>
                <w:smallCaps/>
                <w:sz w:val="22"/>
                <w:szCs w:val="22"/>
                <w:lang w:val="it-IT"/>
              </w:rPr>
              <w:t xml:space="preserve">interventi chirurgici da secondo operatore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spacing w:before="20" w:after="20"/>
              <w:jc w:val="both"/>
              <w:rPr>
                <w:sz w:val="22"/>
                <w:szCs w:val="22"/>
                <w:lang w:val="it-IT"/>
              </w:rPr>
            </w:pPr>
            <w:r>
              <w:rPr>
                <w:sz w:val="22"/>
                <w:szCs w:val="22"/>
                <w:lang w:val="it-IT"/>
              </w:rPr>
              <w:t>433 interventi spinali (di cui 160 discectomie lombari, 122 discectomie cervicali, 67 interventi di chirurgia strumentata, 62 laminectomie spinali, 14 tumori spinali, 8 revisioni)</w:t>
            </w:r>
          </w:p>
          <w:p>
            <w:pPr>
              <w:pStyle w:val="Eaoaeaa"/>
              <w:widowControl/>
              <w:spacing w:before="20" w:after="20"/>
              <w:jc w:val="both"/>
              <w:rPr>
                <w:sz w:val="22"/>
                <w:szCs w:val="22"/>
                <w:lang w:val="it-IT"/>
              </w:rPr>
            </w:pPr>
            <w:r>
              <w:rPr>
                <w:sz w:val="22"/>
                <w:szCs w:val="22"/>
                <w:lang w:val="it-IT"/>
              </w:rPr>
              <w:t>179 craniotomie per patologia vascolare o tumorale</w:t>
            </w:r>
          </w:p>
          <w:p>
            <w:pPr>
              <w:pStyle w:val="Eaoaeaa"/>
              <w:widowControl/>
              <w:spacing w:before="20" w:after="20"/>
              <w:jc w:val="both"/>
              <w:rPr>
                <w:sz w:val="22"/>
                <w:szCs w:val="22"/>
                <w:lang w:val="it-IT"/>
              </w:rPr>
            </w:pPr>
            <w:r>
              <w:rPr>
                <w:sz w:val="22"/>
                <w:szCs w:val="22"/>
                <w:lang w:val="it-IT"/>
              </w:rPr>
              <w:t>29 derivazioni ventricolo-peritoneali</w:t>
            </w:r>
          </w:p>
          <w:p>
            <w:pPr>
              <w:pStyle w:val="Eaoaeaa"/>
              <w:widowControl/>
              <w:spacing w:before="20" w:after="20"/>
              <w:jc w:val="both"/>
              <w:rPr>
                <w:sz w:val="22"/>
                <w:szCs w:val="22"/>
                <w:lang w:val="it-IT"/>
              </w:rPr>
            </w:pPr>
            <w:r>
              <w:rPr>
                <w:sz w:val="22"/>
                <w:szCs w:val="22"/>
                <w:lang w:val="it-IT"/>
              </w:rPr>
              <w:t xml:space="preserve">26 revisioni di craniotomie </w:t>
            </w:r>
          </w:p>
          <w:p>
            <w:pPr>
              <w:pStyle w:val="Eaoaeaa"/>
              <w:widowControl/>
              <w:spacing w:before="20" w:after="20"/>
              <w:jc w:val="both"/>
              <w:rPr>
                <w:sz w:val="22"/>
                <w:szCs w:val="22"/>
                <w:lang w:val="it-IT"/>
              </w:rPr>
            </w:pPr>
            <w:r>
              <w:rPr>
                <w:sz w:val="22"/>
                <w:szCs w:val="22"/>
                <w:lang w:val="it-IT"/>
              </w:rPr>
              <w:t>26 interventi sul sistema nervoso periferico</w:t>
            </w:r>
          </w:p>
          <w:p>
            <w:pPr>
              <w:pStyle w:val="Eaoaeaa"/>
              <w:widowControl/>
              <w:spacing w:before="20" w:after="20"/>
              <w:jc w:val="both"/>
              <w:rPr>
                <w:sz w:val="22"/>
                <w:szCs w:val="22"/>
                <w:lang w:val="it-IT"/>
              </w:rPr>
            </w:pPr>
            <w:r>
              <w:rPr>
                <w:sz w:val="22"/>
                <w:szCs w:val="22"/>
                <w:lang w:val="it-IT"/>
              </w:rPr>
              <w:t>19 fori di trapano per derivazione ventricolare esterna o evacuazione di ematoma subdurale cronico,</w:t>
            </w:r>
          </w:p>
          <w:p>
            <w:pPr>
              <w:pStyle w:val="Eaoaeaa"/>
              <w:widowControl/>
              <w:spacing w:before="20" w:after="20"/>
              <w:jc w:val="both"/>
              <w:rPr>
                <w:sz w:val="22"/>
                <w:szCs w:val="22"/>
                <w:lang w:val="it-IT"/>
              </w:rPr>
            </w:pPr>
            <w:r>
              <w:rPr>
                <w:sz w:val="22"/>
                <w:szCs w:val="22"/>
                <w:lang w:val="it-IT"/>
              </w:rPr>
              <w:t>19 interventi di endoscopia transfenoidale,</w:t>
            </w:r>
          </w:p>
          <w:p>
            <w:pPr>
              <w:pStyle w:val="Eaoaeaa"/>
              <w:widowControl/>
              <w:spacing w:before="20" w:after="20"/>
              <w:jc w:val="both"/>
              <w:rPr>
                <w:sz w:val="22"/>
                <w:szCs w:val="22"/>
                <w:lang w:val="it-IT"/>
              </w:rPr>
            </w:pPr>
            <w:r>
              <w:rPr>
                <w:sz w:val="22"/>
                <w:szCs w:val="22"/>
                <w:lang w:val="it-IT"/>
              </w:rPr>
              <w:t>18 interventi di microdecompressione vascolare</w:t>
            </w:r>
          </w:p>
          <w:p>
            <w:pPr>
              <w:pStyle w:val="Eaoaeaa"/>
              <w:widowControl/>
              <w:spacing w:before="20" w:after="20"/>
              <w:jc w:val="both"/>
              <w:rPr>
                <w:sz w:val="22"/>
                <w:szCs w:val="22"/>
                <w:lang w:val="it-IT"/>
              </w:rPr>
            </w:pPr>
            <w:r>
              <w:rPr>
                <w:sz w:val="22"/>
                <w:szCs w:val="22"/>
                <w:lang w:val="it-IT"/>
              </w:rPr>
              <w:t>13 interventi di endoscopia cerebrale</w:t>
            </w:r>
          </w:p>
          <w:p>
            <w:pPr>
              <w:pStyle w:val="Eaoaeaa"/>
              <w:widowControl/>
              <w:spacing w:before="20" w:after="20"/>
              <w:jc w:val="both"/>
              <w:rPr>
                <w:sz w:val="22"/>
                <w:szCs w:val="22"/>
                <w:lang w:val="it-IT"/>
              </w:rPr>
            </w:pPr>
            <w:r>
              <w:rPr>
                <w:sz w:val="22"/>
                <w:szCs w:val="22"/>
                <w:lang w:val="it-IT"/>
              </w:rPr>
              <w:t>9 cranioplastiche</w:t>
            </w:r>
          </w:p>
          <w:p>
            <w:pPr>
              <w:pStyle w:val="Eaoaeaa"/>
              <w:widowControl/>
              <w:spacing w:before="20" w:after="20"/>
              <w:jc w:val="both"/>
              <w:rPr>
                <w:sz w:val="22"/>
                <w:szCs w:val="22"/>
                <w:lang w:val="it-IT"/>
              </w:rPr>
            </w:pPr>
            <w:r>
              <w:rPr>
                <w:sz w:val="22"/>
                <w:szCs w:val="22"/>
                <w:lang w:val="it-IT"/>
              </w:rPr>
              <w:t>7 decompressioni occipito-cervicali</w:t>
            </w:r>
          </w:p>
          <w:p>
            <w:pPr>
              <w:pStyle w:val="Eaoaeaa"/>
              <w:widowControl/>
              <w:spacing w:before="20" w:after="20"/>
              <w:jc w:val="both"/>
              <w:rPr>
                <w:sz w:val="22"/>
                <w:szCs w:val="22"/>
                <w:lang w:val="it-IT"/>
              </w:rPr>
            </w:pPr>
            <w:r>
              <w:rPr>
                <w:sz w:val="22"/>
                <w:szCs w:val="22"/>
                <w:lang w:val="it-IT"/>
              </w:rPr>
              <w:t>4 interventi di chirurgia funzionale</w:t>
            </w:r>
          </w:p>
          <w:p>
            <w:pPr>
              <w:pStyle w:val="Eaoaeaa"/>
              <w:widowControl/>
              <w:spacing w:before="20" w:after="20"/>
              <w:jc w:val="both"/>
              <w:rPr>
                <w:sz w:val="22"/>
                <w:szCs w:val="22"/>
                <w:lang w:val="it-IT"/>
              </w:rPr>
            </w:pPr>
            <w:r>
              <w:rPr>
                <w:sz w:val="22"/>
                <w:szCs w:val="22"/>
                <w:lang w:val="it-IT"/>
              </w:rPr>
            </w:r>
          </w:p>
          <w:p>
            <w:pPr>
              <w:pStyle w:val="Eaoaeaa"/>
              <w:widowControl/>
              <w:spacing w:before="20" w:after="20"/>
              <w:jc w:val="both"/>
              <w:rPr>
                <w:sz w:val="22"/>
                <w:szCs w:val="22"/>
                <w:lang w:val="it-IT"/>
              </w:rPr>
            </w:pPr>
            <w:r>
              <w:rPr>
                <w:sz w:val="22"/>
                <w:szCs w:val="22"/>
                <w:lang w:val="it-IT"/>
              </w:rPr>
              <w:t>TOTALE 863</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1"/>
              <w:widowControl/>
              <w:spacing w:before="20" w:after="20"/>
              <w:jc w:val="left"/>
              <w:rPr>
                <w:smallCaps/>
                <w:sz w:val="22"/>
                <w:szCs w:val="22"/>
                <w:lang w:val="it-IT"/>
              </w:rPr>
            </w:pPr>
            <w:r>
              <w:rPr>
                <w:smallCaps/>
                <w:sz w:val="22"/>
                <w:szCs w:val="22"/>
                <w:lang w:val="it-IT"/>
              </w:rPr>
              <w:t xml:space="preserve">interventi chrirugici da terzo operatore </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spacing w:before="20" w:after="20"/>
              <w:jc w:val="both"/>
              <w:rPr>
                <w:sz w:val="22"/>
                <w:szCs w:val="22"/>
                <w:lang w:val="it-IT"/>
              </w:rPr>
            </w:pPr>
            <w:r>
              <w:rPr>
                <w:sz w:val="22"/>
                <w:szCs w:val="22"/>
                <w:lang w:val="it-IT"/>
              </w:rPr>
              <w:t>62 craniotomie per patologia vascolare o tumorale</w:t>
            </w:r>
          </w:p>
          <w:p>
            <w:pPr>
              <w:pStyle w:val="Eaoaeaa"/>
              <w:widowControl/>
              <w:spacing w:before="20" w:after="20"/>
              <w:jc w:val="both"/>
              <w:rPr>
                <w:sz w:val="22"/>
                <w:szCs w:val="22"/>
                <w:lang w:val="it-IT"/>
              </w:rPr>
            </w:pPr>
            <w:r>
              <w:rPr>
                <w:sz w:val="22"/>
                <w:szCs w:val="22"/>
                <w:lang w:val="it-IT"/>
              </w:rPr>
              <w:t>30 interventi spinali (di cui 6 discectomie lombari, 8 discectomie cervicali, 8 laminectomie, 4 tumori spinali, 4 interventi di chirurgia strumentata)</w:t>
            </w:r>
          </w:p>
          <w:p>
            <w:pPr>
              <w:pStyle w:val="Eaoaeaa"/>
              <w:widowControl/>
              <w:spacing w:before="20" w:after="20"/>
              <w:jc w:val="both"/>
              <w:rPr>
                <w:sz w:val="22"/>
                <w:szCs w:val="22"/>
                <w:lang w:val="it-IT"/>
              </w:rPr>
            </w:pPr>
            <w:r>
              <w:rPr>
                <w:sz w:val="22"/>
                <w:szCs w:val="22"/>
                <w:lang w:val="it-IT"/>
              </w:rPr>
              <w:t>7 interventi di endoscopia transfenoidale</w:t>
            </w:r>
          </w:p>
          <w:p>
            <w:pPr>
              <w:pStyle w:val="Eaoaeaa"/>
              <w:widowControl/>
              <w:spacing w:before="20" w:after="20"/>
              <w:jc w:val="both"/>
              <w:rPr>
                <w:sz w:val="22"/>
                <w:szCs w:val="22"/>
                <w:lang w:val="it-IT"/>
              </w:rPr>
            </w:pPr>
            <w:r>
              <w:rPr>
                <w:sz w:val="22"/>
                <w:szCs w:val="22"/>
                <w:lang w:val="it-IT"/>
              </w:rPr>
              <w:t>7 microdecompressioni vascolari</w:t>
            </w:r>
          </w:p>
          <w:p>
            <w:pPr>
              <w:pStyle w:val="Eaoaeaa"/>
              <w:widowControl/>
              <w:spacing w:before="20" w:after="20"/>
              <w:jc w:val="both"/>
              <w:rPr>
                <w:sz w:val="22"/>
                <w:szCs w:val="22"/>
                <w:lang w:val="it-IT"/>
              </w:rPr>
            </w:pPr>
            <w:r>
              <w:rPr>
                <w:sz w:val="22"/>
                <w:szCs w:val="22"/>
                <w:lang w:val="it-IT"/>
              </w:rPr>
              <w:t>5 derivazioni ventricolo-peritoneali</w:t>
            </w:r>
          </w:p>
          <w:p>
            <w:pPr>
              <w:pStyle w:val="Eaoaeaa"/>
              <w:widowControl/>
              <w:spacing w:before="20" w:after="20"/>
              <w:jc w:val="both"/>
              <w:rPr>
                <w:sz w:val="22"/>
                <w:szCs w:val="22"/>
                <w:lang w:val="it-IT"/>
              </w:rPr>
            </w:pPr>
            <w:r>
              <w:rPr>
                <w:sz w:val="22"/>
                <w:szCs w:val="22"/>
                <w:lang w:val="it-IT"/>
              </w:rPr>
              <w:t>2 decompressioni occipito-cervicali</w:t>
            </w:r>
          </w:p>
          <w:p>
            <w:pPr>
              <w:pStyle w:val="Eaoaeaa"/>
              <w:widowControl/>
              <w:spacing w:before="20" w:after="20"/>
              <w:jc w:val="both"/>
              <w:rPr>
                <w:sz w:val="22"/>
                <w:szCs w:val="22"/>
                <w:lang w:val="it-IT"/>
              </w:rPr>
            </w:pPr>
            <w:r>
              <w:rPr>
                <w:sz w:val="22"/>
                <w:szCs w:val="22"/>
                <w:lang w:val="it-IT"/>
              </w:rPr>
            </w:r>
          </w:p>
          <w:p>
            <w:pPr>
              <w:pStyle w:val="Eaoaeaa"/>
              <w:widowControl/>
              <w:spacing w:before="20" w:after="20"/>
              <w:jc w:val="both"/>
              <w:rPr>
                <w:sz w:val="22"/>
                <w:szCs w:val="22"/>
                <w:lang w:val="it-IT"/>
              </w:rPr>
            </w:pPr>
            <w:r>
              <w:rPr>
                <w:sz w:val="22"/>
                <w:szCs w:val="22"/>
                <w:lang w:val="it-IT"/>
              </w:rPr>
              <w:t>TOTALE 113</w:t>
            </w:r>
          </w:p>
        </w:tc>
      </w:tr>
    </w:tbl>
    <w:p>
      <w:pPr>
        <w:pStyle w:val="Aaoeeu"/>
        <w:widowControl/>
        <w:jc w:val="both"/>
        <w:rPr>
          <w:sz w:val="22"/>
          <w:szCs w:val="22"/>
          <w:lang w:val="it-IT"/>
        </w:rPr>
      </w:pPr>
      <w:r>
        <w:rPr>
          <w:sz w:val="22"/>
          <w:szCs w:val="22"/>
          <w:lang w:val="it-IT"/>
        </w:rPr>
      </w:r>
    </w:p>
    <w:tbl>
      <w:tblPr>
        <w:tblW w:w="10320"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2945"/>
        <w:gridCol w:w="284"/>
        <w:gridCol w:w="7091"/>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Aeeaoaeaa1"/>
              <w:widowControl/>
              <w:spacing w:before="20" w:after="20"/>
              <w:jc w:val="left"/>
              <w:rPr>
                <w:sz w:val="22"/>
                <w:szCs w:val="22"/>
                <w:lang w:val="it-IT"/>
              </w:rPr>
            </w:pPr>
            <w:r>
              <w:rPr>
                <w:smallCaps/>
                <w:sz w:val="22"/>
                <w:szCs w:val="22"/>
                <w:lang w:val="it-IT"/>
              </w:rPr>
              <w:t>Criterio di preferenza</w:t>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Aaoeeu"/>
              <w:widowControl/>
              <w:spacing w:before="20" w:after="20"/>
              <w:jc w:val="both"/>
              <w:rPr>
                <w:sz w:val="22"/>
                <w:szCs w:val="22"/>
                <w:lang w:val="it-IT"/>
              </w:rPr>
            </w:pPr>
            <w:r>
              <w:rPr>
                <w:sz w:val="22"/>
                <w:szCs w:val="22"/>
                <w:lang w:val="it-IT"/>
              </w:rPr>
            </w:r>
          </w:p>
        </w:tc>
        <w:tc>
          <w:tcPr>
            <w:tcW w:w="70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Eaoaeaa"/>
              <w:widowControl/>
              <w:spacing w:before="20" w:after="20"/>
              <w:jc w:val="both"/>
              <w:rPr>
                <w:b/>
                <w:b/>
                <w:sz w:val="22"/>
                <w:szCs w:val="22"/>
                <w:lang w:val="it-IT"/>
              </w:rPr>
            </w:pPr>
            <w:r>
              <w:rPr>
                <w:b/>
                <w:sz w:val="22"/>
                <w:szCs w:val="22"/>
                <w:lang w:val="it-IT"/>
              </w:rPr>
              <w:t>Esperienza diretta del territorio e delle interazioni tra UOC di Neurochirurgia e di Medicina di base a livello locale</w:t>
            </w:r>
          </w:p>
        </w:tc>
      </w:tr>
    </w:tbl>
    <w:p>
      <w:pPr>
        <w:pStyle w:val="Normal"/>
        <w:ind w:left="-142" w:right="-568" w:hanging="0"/>
        <w:jc w:val="both"/>
        <w:rPr>
          <w:rFonts w:eastAsia="MS Mincho"/>
          <w:b/>
          <w:b/>
        </w:rPr>
      </w:pPr>
      <w:r>
        <w:rPr>
          <w:rFonts w:eastAsia="MS Mincho"/>
          <w:b/>
        </w:rPr>
      </w:r>
    </w:p>
    <w:p>
      <w:pPr>
        <w:pStyle w:val="Normal"/>
        <w:ind w:left="-142" w:right="-568" w:hanging="0"/>
        <w:jc w:val="both"/>
        <w:rPr>
          <w:rFonts w:eastAsia="MS Mincho"/>
          <w:b/>
          <w:b/>
          <w:sz w:val="22"/>
          <w:szCs w:val="22"/>
        </w:rPr>
      </w:pPr>
      <w:r>
        <w:rPr>
          <w:rFonts w:eastAsia="MS Mincho"/>
          <w:b/>
          <w:sz w:val="22"/>
          <w:szCs w:val="22"/>
        </w:rPr>
        <w:t>Rendo le dichiarazioni contenute nel presente curriculum consapevole delle sanzioni penali, nel caso di affermazioni non veritiere, di formazione o uso di atti falsi, richiamate dall’art.76 del DPR 445 del 28.12.2000.</w:t>
      </w:r>
    </w:p>
    <w:p>
      <w:pPr>
        <w:pStyle w:val="Normal"/>
        <w:ind w:left="-142" w:right="-568" w:hanging="0"/>
        <w:jc w:val="both"/>
        <w:rPr>
          <w:rFonts w:eastAsia="MS Mincho"/>
          <w:b/>
          <w:b/>
          <w:sz w:val="22"/>
          <w:szCs w:val="22"/>
        </w:rPr>
      </w:pPr>
      <w:r>
        <w:rPr>
          <w:rFonts w:eastAsia="MS Mincho"/>
          <w:b/>
          <w:sz w:val="22"/>
          <w:szCs w:val="22"/>
        </w:rPr>
      </w:r>
    </w:p>
    <w:p>
      <w:pPr>
        <w:pStyle w:val="Normal"/>
        <w:ind w:left="-142" w:hanging="0"/>
        <w:jc w:val="both"/>
        <w:rPr>
          <w:sz w:val="22"/>
          <w:szCs w:val="22"/>
        </w:rPr>
      </w:pPr>
      <w:r>
        <w:rPr>
          <w:sz w:val="22"/>
          <w:szCs w:val="22"/>
        </w:rPr>
        <w:t>Autorizzo il trattamento dei miei dati personali ai sensi dell’art. 13 del Decreto legislativo 30/6/2003, n. 196 e s.m.i. “Codice in materia dei dati personali”.</w:t>
      </w:r>
    </w:p>
    <w:p>
      <w:pPr>
        <w:pStyle w:val="Normal"/>
        <w:ind w:left="-142" w:right="-568" w:hanging="0"/>
        <w:jc w:val="both"/>
        <w:rPr>
          <w:b/>
          <w:b/>
          <w:sz w:val="22"/>
          <w:szCs w:val="22"/>
        </w:rPr>
      </w:pPr>
      <w:r>
        <w:rPr>
          <w:b/>
          <w:sz w:val="22"/>
          <w:szCs w:val="22"/>
        </w:rPr>
      </w:r>
    </w:p>
    <w:p>
      <w:pPr>
        <w:pStyle w:val="Normal"/>
        <w:rPr>
          <w:sz w:val="22"/>
          <w:szCs w:val="22"/>
        </w:rPr>
      </w:pPr>
      <w:r>
        <w:rPr>
          <w:sz w:val="22"/>
          <w:szCs w:val="22"/>
        </w:rPr>
      </w:r>
    </w:p>
    <w:p>
      <w:pPr>
        <w:pStyle w:val="Normal"/>
        <w:rPr>
          <w:sz w:val="22"/>
          <w:szCs w:val="22"/>
        </w:rPr>
      </w:pPr>
      <w:r>
        <w:rPr/>
      </w:r>
    </w:p>
    <w:p>
      <w:pPr>
        <w:pStyle w:val="Normal"/>
        <w:jc w:val="both"/>
        <w:rPr>
          <w:sz w:val="22"/>
          <w:szCs w:val="22"/>
        </w:rPr>
      </w:pPr>
      <w:r>
        <w:rPr>
          <w:sz w:val="22"/>
          <w:szCs w:val="22"/>
        </w:rPr>
      </w:r>
    </w:p>
    <w:p>
      <w:pPr>
        <w:pStyle w:val="Normal"/>
        <w:jc w:val="both"/>
        <w:rPr>
          <w:sz w:val="22"/>
          <w:szCs w:val="22"/>
        </w:rPr>
      </w:pPr>
      <w:r>
        <w:rPr>
          <w:sz w:val="22"/>
          <w:szCs w:val="22"/>
        </w:rPr>
      </w:r>
    </w:p>
    <w:p>
      <w:pPr>
        <w:pStyle w:val="Normal"/>
        <w:jc w:val="both"/>
        <w:rPr>
          <w:sz w:val="22"/>
          <w:szCs w:val="22"/>
        </w:rPr>
      </w:pPr>
      <w:r>
        <w:rPr>
          <w:sz w:val="22"/>
          <w:szCs w:val="22"/>
        </w:rPr>
      </w:r>
    </w:p>
    <w:p>
      <w:pPr>
        <w:pStyle w:val="Normal"/>
        <w:rPr/>
      </w:pPr>
      <w:r>
        <w:rPr/>
      </w:r>
    </w:p>
    <w:p>
      <w:pPr>
        <w:pStyle w:val="Normal"/>
        <w:jc w:val="both"/>
        <w:rPr/>
      </w:pPr>
      <w:r>
        <w:rPr/>
      </w:r>
    </w:p>
    <w:sectPr>
      <w:footerReference w:type="default" r:id="rId3"/>
      <w:type w:val="nextPage"/>
      <w:pgSz w:w="11906" w:h="16838"/>
      <w:pgMar w:left="1134" w:right="1276" w:header="0" w:top="709" w:footer="720" w:bottom="1134" w:gutter="0"/>
      <w:pgNumType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Courier New">
    <w:charset w:val="00"/>
    <w:family w:val="roman"/>
    <w:pitch w:val="variable"/>
  </w:font>
  <w:font w:name="Liberation Sans">
    <w:altName w:val="Arial"/>
    <w:charset w:val="00"/>
    <w:family w:val="roman"/>
    <w:pitch w:val="variable"/>
  </w:font>
  <w:font w:name="Arial Narrow">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mc:AlternateContent>
        <mc:Choice Requires="wps">
          <w:drawing>
            <wp:anchor behindDoc="1" distT="0" distB="0" distL="0" distR="0" simplePos="0" locked="0" layoutInCell="1" allowOverlap="1" relativeHeight="13">
              <wp:simplePos x="0" y="0"/>
              <wp:positionH relativeFrom="margin">
                <wp:align>center</wp:align>
              </wp:positionH>
              <wp:positionV relativeFrom="paragraph">
                <wp:posOffset>635</wp:posOffset>
              </wp:positionV>
              <wp:extent cx="786130" cy="147320"/>
              <wp:effectExtent l="0" t="0" r="0" b="0"/>
              <wp:wrapSquare wrapText="largest"/>
              <wp:docPr id="2" name="Cornice1"/>
              <a:graphic xmlns:a="http://schemas.openxmlformats.org/drawingml/2006/main">
                <a:graphicData uri="http://schemas.microsoft.com/office/word/2010/wordprocessingShape">
                  <wps:wsp>
                    <wps:cNvSpPr/>
                    <wps:spPr>
                      <a:xfrm>
                        <a:off x="0" y="0"/>
                        <a:ext cx="785520" cy="146520"/>
                      </a:xfrm>
                      <a:prstGeom prst="rect">
                        <a:avLst/>
                      </a:prstGeom>
                      <a:noFill/>
                      <a:ln>
                        <a:noFill/>
                      </a:ln>
                    </wps:spPr>
                    <wps:style>
                      <a:lnRef idx="0"/>
                      <a:fillRef idx="0"/>
                      <a:effectRef idx="0"/>
                      <a:fontRef idx="minor"/>
                    </wps:style>
                    <wps:txbx>
                      <w:txbxContent>
                        <w:p>
                          <w:pPr>
                            <w:pStyle w:val="Pidipagina"/>
                            <w:rPr/>
                          </w:pPr>
                          <w:r>
                            <w:rPr>
                              <w:rStyle w:val="Pagenumber"/>
                              <w:color w:val="auto"/>
                            </w:rPr>
                            <w:t xml:space="preserve">Pagina </w:t>
                          </w:r>
                          <w:r>
                            <w:rPr>
                              <w:rStyle w:val="Pagenumber"/>
                              <w:color w:val="auto"/>
                            </w:rPr>
                            <w:fldChar w:fldCharType="begin"/>
                          </w:r>
                          <w:r>
                            <w:instrText> PAGE </w:instrText>
                          </w:r>
                          <w:r>
                            <w:fldChar w:fldCharType="separate"/>
                          </w:r>
                          <w:r>
                            <w:t>10</w:t>
                          </w:r>
                          <w:r>
                            <w:fldChar w:fldCharType="end"/>
                          </w:r>
                          <w:r>
                            <w:rPr>
                              <w:rStyle w:val="Pagenumber"/>
                              <w:color w:val="auto"/>
                            </w:rPr>
                            <w:t xml:space="preserve"> di </w:t>
                          </w:r>
                          <w:r>
                            <w:rPr>
                              <w:rStyle w:val="Pagenumber"/>
                              <w:color w:val="auto"/>
                            </w:rPr>
                            <w:fldChar w:fldCharType="begin"/>
                          </w:r>
                          <w:r>
                            <w:instrText> NUMPAGES </w:instrText>
                          </w:r>
                          <w:r>
                            <w:fldChar w:fldCharType="separate"/>
                          </w:r>
                          <w:r>
                            <w:t>11</w:t>
                          </w:r>
                          <w:r>
                            <w:fldChar w:fldCharType="end"/>
                          </w:r>
                        </w:p>
                      </w:txbxContent>
                    </wps:txbx>
                    <wps:bodyPr lIns="0" rIns="0" tIns="0" bIns="0">
                      <a:spAutoFit/>
                    </wps:bodyPr>
                  </wps:wsp>
                </a:graphicData>
              </a:graphic>
            </wp:anchor>
          </w:drawing>
        </mc:Choice>
        <mc:Fallback>
          <w:pict>
            <v:rect id="shape_0" ID="Cornice1" fillcolor="white" stroked="f" style="position:absolute;margin-left:206.45pt;margin-top:0.05pt;width:61.8pt;height:11.5pt;mso-position-horizontal:center;mso-position-horizontal-relative:margin">
              <w10:wrap type="square"/>
              <v:fill o:detectmouseclick="t" type="solid" color2="black" opacity="0"/>
              <v:stroke color="#3465a4" joinstyle="round" endcap="flat"/>
              <v:textbox>
                <w:txbxContent>
                  <w:p>
                    <w:pPr>
                      <w:pStyle w:val="Pidipagina"/>
                      <w:rPr/>
                    </w:pPr>
                    <w:r>
                      <w:rPr>
                        <w:rStyle w:val="Pagenumber"/>
                        <w:color w:val="auto"/>
                      </w:rPr>
                      <w:t xml:space="preserve">Pagina </w:t>
                    </w:r>
                    <w:r>
                      <w:rPr>
                        <w:rStyle w:val="Pagenumber"/>
                        <w:color w:val="auto"/>
                      </w:rPr>
                      <w:fldChar w:fldCharType="begin"/>
                    </w:r>
                    <w:r>
                      <w:instrText> PAGE </w:instrText>
                    </w:r>
                    <w:r>
                      <w:fldChar w:fldCharType="separate"/>
                    </w:r>
                    <w:r>
                      <w:t>10</w:t>
                    </w:r>
                    <w:r>
                      <w:fldChar w:fldCharType="end"/>
                    </w:r>
                    <w:r>
                      <w:rPr>
                        <w:rStyle w:val="Pagenumber"/>
                        <w:color w:val="auto"/>
                      </w:rPr>
                      <w:t xml:space="preserve"> di </w:t>
                    </w:r>
                    <w:r>
                      <w:rPr>
                        <w:rStyle w:val="Pagenumber"/>
                        <w:color w:val="auto"/>
                      </w:rPr>
                      <w:fldChar w:fldCharType="begin"/>
                    </w:r>
                    <w:r>
                      <w:instrText> NUMPAGES </w:instrText>
                    </w:r>
                    <w:r>
                      <w:fldChar w:fldCharType="separate"/>
                    </w:r>
                    <w:r>
                      <w:t>11</w:t>
                    </w:r>
                    <w:r>
                      <w:fldChar w:fldCharType="end"/>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5"/>
  <w:embedSystemFonts/>
  <w:defaultTabStop w:val="709"/>
  <w:compat>
    <w:compatSetting w:name="compatibilityMode" w:uri="http://schemas.microsoft.com/office/word" w:val="11"/>
  </w:compat>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Body Text Indent" w:uiPriority="0"/>
    <w:lsdException w:name="Subtitle" w:uiPriority="0" w:semiHidden="0" w:unhideWhenUsed="0" w:qFormat="1"/>
    <w:lsdException w:name="Body Text 3" w:uiPriority="0"/>
    <w:lsdException w:name="Body Text Indent 3" w:uiPriority="0"/>
    <w:lsdException w:name="Hyperlink" w:uiPriority="0"/>
    <w:lsdException w:name="Strong" w:uiPriority="22" w:semiHidden="0" w:unhideWhenUsed="0" w:qFormat="1"/>
    <w:lsdException w:name="Emphasis" w:uiPriority="0" w:semiHidden="0" w:unhideWhenUsed="0" w:qFormat="1"/>
    <w:lsdException w:name="Plain Text" w:uiPriority="0"/>
    <w:lsdException w:name="Normal (Web)" w:uiPriority="0"/>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01fe0"/>
    <w:pPr>
      <w:widowControl/>
      <w:bidi w:val="0"/>
      <w:jc w:val="left"/>
    </w:pPr>
    <w:rPr>
      <w:rFonts w:ascii="Times New Roman" w:hAnsi="Times New Roman" w:eastAsia="Times New Roman" w:cs="Times New Roman"/>
      <w:color w:val="00000A"/>
      <w:sz w:val="20"/>
      <w:szCs w:val="20"/>
      <w:lang w:val="it-IT" w:eastAsia="it-IT" w:bidi="ar-SA"/>
    </w:rPr>
  </w:style>
  <w:style w:type="paragraph" w:styleId="Titolo1">
    <w:name w:val="Titolo 1"/>
    <w:basedOn w:val="Normal"/>
    <w:qFormat/>
    <w:pPr>
      <w:keepNext/>
      <w:jc w:val="center"/>
      <w:outlineLvl w:val="0"/>
    </w:pPr>
    <w:rPr>
      <w:rFonts w:ascii="Arial" w:hAnsi="Arial"/>
      <w:b/>
    </w:rPr>
  </w:style>
  <w:style w:type="paragraph" w:styleId="Titolo2">
    <w:name w:val="Titolo 2"/>
    <w:basedOn w:val="Normal"/>
    <w:qFormat/>
    <w:pPr>
      <w:keepNext/>
      <w:jc w:val="center"/>
      <w:outlineLvl w:val="1"/>
    </w:pPr>
    <w:rPr>
      <w:rFonts w:ascii="Arial" w:hAnsi="Arial"/>
      <w:b/>
      <w:u w:val="single"/>
    </w:rPr>
  </w:style>
  <w:style w:type="paragraph" w:styleId="Titolo3">
    <w:name w:val="Titolo 3"/>
    <w:basedOn w:val="Normal"/>
    <w:qFormat/>
    <w:pPr>
      <w:keepNext/>
      <w:outlineLvl w:val="2"/>
    </w:pPr>
    <w:rPr>
      <w:rFonts w:ascii="Arial" w:hAnsi="Arial"/>
      <w:b/>
    </w:rPr>
  </w:style>
  <w:style w:type="paragraph" w:styleId="Titolo4">
    <w:name w:val="Titolo 4"/>
    <w:basedOn w:val="Normal"/>
    <w:qFormat/>
    <w:pPr>
      <w:keepNext/>
      <w:jc w:val="both"/>
      <w:outlineLvl w:val="3"/>
    </w:pPr>
    <w:rPr>
      <w:rFonts w:ascii="Arial" w:hAnsi="Arial"/>
      <w:b/>
    </w:rPr>
  </w:style>
  <w:style w:type="paragraph" w:styleId="Titolo5">
    <w:name w:val="Titolo 5"/>
    <w:basedOn w:val="Normal"/>
    <w:qFormat/>
    <w:pPr>
      <w:keepNext/>
      <w:ind w:left="465" w:hanging="0"/>
      <w:jc w:val="both"/>
      <w:outlineLvl w:val="4"/>
    </w:pPr>
    <w:rPr>
      <w:rFonts w:ascii="Arial" w:hAnsi="Arial"/>
      <w:b/>
    </w:rPr>
  </w:style>
  <w:style w:type="paragraph" w:styleId="Titolo6">
    <w:name w:val="Titolo 6"/>
    <w:basedOn w:val="Normal"/>
    <w:qFormat/>
    <w:pPr>
      <w:keepNext/>
      <w:jc w:val="both"/>
      <w:outlineLvl w:val="5"/>
    </w:pPr>
    <w:rPr>
      <w:b/>
      <w:sz w:val="22"/>
      <w:u w:val="single"/>
    </w:rPr>
  </w:style>
  <w:style w:type="paragraph" w:styleId="Titolo7">
    <w:name w:val="Titolo 7"/>
    <w:basedOn w:val="Normal"/>
    <w:qFormat/>
    <w:pPr>
      <w:keepNext/>
      <w:ind w:left="405" w:hanging="0"/>
      <w:jc w:val="center"/>
      <w:outlineLvl w:val="6"/>
    </w:pPr>
    <w:rPr>
      <w:b/>
      <w:sz w:val="24"/>
      <w:u w:val="single"/>
    </w:rPr>
  </w:style>
  <w:style w:type="paragraph" w:styleId="Titolo8">
    <w:name w:val="Titolo 8"/>
    <w:basedOn w:val="Normal"/>
    <w:qFormat/>
    <w:pPr>
      <w:keepNext/>
      <w:jc w:val="center"/>
      <w:outlineLvl w:val="7"/>
    </w:pPr>
    <w:rPr>
      <w:b/>
      <w:sz w:val="24"/>
      <w:u w:val="single"/>
    </w:rPr>
  </w:style>
  <w:style w:type="paragraph" w:styleId="Titolo9">
    <w:name w:val="Titolo 9"/>
    <w:basedOn w:val="Normal"/>
    <w:qFormat/>
    <w:pPr>
      <w:keepNext/>
      <w:ind w:left="284" w:hanging="0"/>
      <w:jc w:val="center"/>
      <w:outlineLvl w:val="8"/>
    </w:pPr>
    <w:rPr>
      <w:rFonts w:ascii="Tahoma" w:hAnsi="Tahoma"/>
      <w:b/>
      <w:bCs/>
      <w:sz w:val="16"/>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CollegamentoInternet">
    <w:name w:val="Collegamento Internet"/>
    <w:rPr>
      <w:color w:val="0000FF"/>
      <w:u w:val="single"/>
    </w:rPr>
  </w:style>
  <w:style w:type="character" w:styleId="CorpodeltestoCarattere" w:customStyle="1">
    <w:name w:val="Corpo del testo Carattere"/>
    <w:basedOn w:val="DefaultParagraphFont"/>
    <w:link w:val="Corpodeltesto"/>
    <w:qFormat/>
    <w:rsid w:val="00f43852"/>
    <w:rPr/>
  </w:style>
  <w:style w:type="character" w:styleId="Carattere" w:customStyle="1">
    <w:name w:val="Carattere"/>
    <w:qFormat/>
    <w:rsid w:val="00f43852"/>
    <w:rPr>
      <w:lang w:val="it-IT" w:eastAsia="it-IT" w:bidi="ar-SA"/>
    </w:rPr>
  </w:style>
  <w:style w:type="character" w:styleId="Corpodeltesto3Carattere" w:customStyle="1">
    <w:name w:val="Corpo del testo 3 Carattere"/>
    <w:link w:val="Corpodeltesto3"/>
    <w:qFormat/>
    <w:rsid w:val="00796ad6"/>
    <w:rPr>
      <w:b/>
      <w:sz w:val="24"/>
    </w:rPr>
  </w:style>
  <w:style w:type="character" w:styleId="Corpodeltestocarattere1" w:customStyle="1">
    <w:name w:val="corpodeltestocarattere"/>
    <w:basedOn w:val="DefaultParagraphFont"/>
    <w:qFormat/>
    <w:rsid w:val="00796ad6"/>
    <w:rPr/>
  </w:style>
  <w:style w:type="character" w:styleId="Carattere1" w:customStyle="1">
    <w:name w:val="carattere"/>
    <w:basedOn w:val="DefaultParagraphFont"/>
    <w:qFormat/>
    <w:rsid w:val="00796ad6"/>
    <w:rPr/>
  </w:style>
  <w:style w:type="character" w:styleId="Enfasi">
    <w:name w:val="Enfasi"/>
    <w:qFormat/>
    <w:rsid w:val="00796ad6"/>
    <w:rPr>
      <w:i/>
      <w:iCs/>
    </w:rPr>
  </w:style>
  <w:style w:type="character" w:styleId="Strong">
    <w:name w:val="Strong"/>
    <w:uiPriority w:val="22"/>
    <w:qFormat/>
    <w:rsid w:val="00fe7cac"/>
    <w:rPr>
      <w:b/>
      <w:bCs/>
    </w:rPr>
  </w:style>
  <w:style w:type="character" w:styleId="Rientrocorpodeltesto3Carattere" w:customStyle="1">
    <w:name w:val="Rientro corpo del testo 3 Carattere"/>
    <w:link w:val="Rientrocorpodeltesto3"/>
    <w:qFormat/>
    <w:rsid w:val="009d0c9c"/>
    <w:rPr>
      <w:i/>
    </w:rPr>
  </w:style>
  <w:style w:type="character" w:styleId="TestonormaleCarattere" w:customStyle="1">
    <w:name w:val="Testo normale Carattere"/>
    <w:link w:val="Testonormale"/>
    <w:qFormat/>
    <w:rsid w:val="00f35e4a"/>
    <w:rPr>
      <w:rFonts w:ascii="Courier New" w:hAnsi="Courier New" w:cs="Courier New"/>
    </w:rPr>
  </w:style>
  <w:style w:type="character" w:styleId="RientrocorpodeltestoCarattere" w:customStyle="1">
    <w:name w:val="Rientro corpo del testo Carattere"/>
    <w:link w:val="Rientrocorpodeltesto"/>
    <w:qFormat/>
    <w:rsid w:val="00d76243"/>
    <w:rPr>
      <w:rFonts w:ascii="Arial" w:hAnsi="Arial"/>
    </w:rPr>
  </w:style>
  <w:style w:type="character" w:styleId="SottotitoloCarattere" w:customStyle="1">
    <w:name w:val="Sottotitolo Carattere"/>
    <w:link w:val="Sottotitolo"/>
    <w:qFormat/>
    <w:rsid w:val="002e52ff"/>
    <w:rPr>
      <w:rFonts w:ascii="Arial" w:hAnsi="Arial"/>
      <w:b/>
    </w:rPr>
  </w:style>
  <w:style w:type="character" w:styleId="ListLabel1">
    <w:name w:val="ListLabel 1"/>
    <w:qFormat/>
    <w:rPr>
      <w:sz w:val="16"/>
    </w:rPr>
  </w:style>
  <w:style w:type="character" w:styleId="ListLabel2">
    <w:name w:val="ListLabel 2"/>
    <w:qFormat/>
    <w:rPr>
      <w:sz w:val="16"/>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sz w:val="16"/>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Symbol"/>
      <w:sz w:val="22"/>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link w:val="CorpodeltestoCarattere"/>
    <w:pPr>
      <w:jc w:val="both"/>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Titoloprincipale">
    <w:name w:val="Titolo principale"/>
    <w:basedOn w:val="Normal"/>
    <w:qFormat/>
    <w:pPr>
      <w:jc w:val="center"/>
    </w:pPr>
    <w:rPr>
      <w:rFonts w:ascii="Arial" w:hAnsi="Arial"/>
      <w:u w:val="single"/>
    </w:rPr>
  </w:style>
  <w:style w:type="paragraph" w:styleId="Sottotitolo">
    <w:name w:val="Sottotitolo"/>
    <w:basedOn w:val="Normal"/>
    <w:link w:val="SottotitoloCarattere"/>
    <w:qFormat/>
    <w:pPr>
      <w:jc w:val="center"/>
    </w:pPr>
    <w:rPr>
      <w:rFonts w:ascii="Arial" w:hAnsi="Arial"/>
      <w:b/>
    </w:rPr>
  </w:style>
  <w:style w:type="paragraph" w:styleId="Rientrocorpodeltesto">
    <w:name w:val="Rientro corpo del testo"/>
    <w:basedOn w:val="Normal"/>
    <w:link w:val="RientrocorpodeltestoCarattere"/>
    <w:pPr>
      <w:ind w:left="930" w:hanging="0"/>
      <w:jc w:val="both"/>
    </w:pPr>
    <w:rPr>
      <w:rFonts w:ascii="Arial" w:hAnsi="Arial"/>
      <w:lang w:val="x-none" w:eastAsia="x-none"/>
    </w:rPr>
  </w:style>
  <w:style w:type="paragraph" w:styleId="BodyTextIndent2">
    <w:name w:val="Body Text Indent 2"/>
    <w:basedOn w:val="Normal"/>
    <w:qFormat/>
    <w:pPr>
      <w:ind w:left="465" w:hanging="0"/>
      <w:jc w:val="both"/>
    </w:pPr>
    <w:rPr>
      <w:sz w:val="24"/>
    </w:rPr>
  </w:style>
  <w:style w:type="paragraph" w:styleId="BodyText2">
    <w:name w:val="Body Text 2"/>
    <w:basedOn w:val="Normal"/>
    <w:qFormat/>
    <w:pPr>
      <w:jc w:val="both"/>
    </w:pPr>
    <w:rPr>
      <w:sz w:val="24"/>
    </w:rPr>
  </w:style>
  <w:style w:type="paragraph" w:styleId="Pidipagina">
    <w:name w:val="Piè di pagina"/>
    <w:basedOn w:val="Normal"/>
    <w:pPr>
      <w:tabs>
        <w:tab w:val="center" w:pos="4819" w:leader="none"/>
        <w:tab w:val="right" w:pos="9638" w:leader="none"/>
      </w:tabs>
    </w:pPr>
    <w:rPr/>
  </w:style>
  <w:style w:type="paragraph" w:styleId="Intestazione">
    <w:name w:val="Intestazione"/>
    <w:basedOn w:val="Normal"/>
    <w:pPr>
      <w:tabs>
        <w:tab w:val="center" w:pos="4819" w:leader="none"/>
        <w:tab w:val="right" w:pos="9638" w:leader="none"/>
      </w:tabs>
    </w:pPr>
    <w:rPr/>
  </w:style>
  <w:style w:type="paragraph" w:styleId="BodyText3">
    <w:name w:val="Body Text 3"/>
    <w:basedOn w:val="Normal"/>
    <w:link w:val="Corpodeltesto3Carattere"/>
    <w:qFormat/>
    <w:pPr>
      <w:jc w:val="both"/>
    </w:pPr>
    <w:rPr>
      <w:b/>
      <w:sz w:val="24"/>
      <w:lang w:val="x-none" w:eastAsia="x-none"/>
    </w:rPr>
  </w:style>
  <w:style w:type="paragraph" w:styleId="BodyTextIndent3">
    <w:name w:val="Body Text Indent 3"/>
    <w:basedOn w:val="Normal"/>
    <w:link w:val="Rientrocorpodeltesto3Carattere"/>
    <w:qFormat/>
    <w:pPr>
      <w:ind w:left="465" w:hanging="0"/>
      <w:jc w:val="both"/>
    </w:pPr>
    <w:rPr>
      <w:i/>
      <w:lang w:val="x-none" w:eastAsia="x-none"/>
    </w:rPr>
  </w:style>
  <w:style w:type="paragraph" w:styleId="BalloonText">
    <w:name w:val="Balloon Text"/>
    <w:basedOn w:val="Normal"/>
    <w:semiHidden/>
    <w:qFormat/>
    <w:pPr/>
    <w:rPr>
      <w:rFonts w:ascii="Tahoma" w:hAnsi="Tahoma" w:cs="Tahoma"/>
      <w:sz w:val="16"/>
      <w:szCs w:val="16"/>
    </w:rPr>
  </w:style>
  <w:style w:type="paragraph" w:styleId="Corpo" w:customStyle="1">
    <w:name w:val="Corpo"/>
    <w:basedOn w:val="Normal"/>
    <w:qFormat/>
    <w:rsid w:val="00ee70d0"/>
    <w:pPr>
      <w:tabs>
        <w:tab w:val="left" w:pos="4990" w:leader="none"/>
        <w:tab w:val="left" w:pos="9979" w:leader="none"/>
      </w:tabs>
      <w:spacing w:before="120" w:after="0"/>
      <w:ind w:firstLine="340"/>
      <w:jc w:val="both"/>
    </w:pPr>
    <w:rPr>
      <w:sz w:val="24"/>
      <w:szCs w:val="24"/>
    </w:rPr>
  </w:style>
  <w:style w:type="paragraph" w:styleId="NormalWeb">
    <w:name w:val="Normal (Web)"/>
    <w:basedOn w:val="Normal"/>
    <w:unhideWhenUsed/>
    <w:qFormat/>
    <w:rsid w:val="00fe7cac"/>
    <w:pPr>
      <w:spacing w:beforeAutospacing="1" w:afterAutospacing="1"/>
    </w:pPr>
    <w:rPr>
      <w:sz w:val="24"/>
      <w:szCs w:val="24"/>
    </w:rPr>
  </w:style>
  <w:style w:type="paragraph" w:styleId="ListParagraph">
    <w:name w:val="List Paragraph"/>
    <w:basedOn w:val="Normal"/>
    <w:uiPriority w:val="34"/>
    <w:qFormat/>
    <w:rsid w:val="00eb3cf5"/>
    <w:pPr>
      <w:ind w:left="708" w:hanging="0"/>
    </w:pPr>
    <w:rPr/>
  </w:style>
  <w:style w:type="paragraph" w:styleId="PlainText">
    <w:name w:val="Plain Text"/>
    <w:basedOn w:val="Normal"/>
    <w:link w:val="TestonormaleCarattere"/>
    <w:qFormat/>
    <w:rsid w:val="00f35e4a"/>
    <w:pPr/>
    <w:rPr>
      <w:rFonts w:ascii="Courier New" w:hAnsi="Courier New"/>
      <w:lang w:val="x-none" w:eastAsia="x-none"/>
    </w:rPr>
  </w:style>
  <w:style w:type="paragraph" w:styleId="Aaoeeu" w:customStyle="1">
    <w:name w:val="Aaoeeu"/>
    <w:qFormat/>
    <w:rsid w:val="00be29b2"/>
    <w:pPr>
      <w:widowControl w:val="false"/>
      <w:bidi w:val="0"/>
      <w:jc w:val="left"/>
    </w:pPr>
    <w:rPr>
      <w:rFonts w:ascii="Times New Roman" w:hAnsi="Times New Roman" w:eastAsia="Times New Roman" w:cs="Times New Roman"/>
      <w:color w:val="00000A"/>
      <w:sz w:val="20"/>
      <w:szCs w:val="20"/>
      <w:lang w:val="en-US" w:eastAsia="ko-KR" w:bidi="ar-SA"/>
    </w:rPr>
  </w:style>
  <w:style w:type="paragraph" w:styleId="Aeeaoaeaa1" w:customStyle="1">
    <w:name w:val="A?eeaoae?aa 1"/>
    <w:basedOn w:val="Aaoeeu"/>
    <w:next w:val="Aaoeeu"/>
    <w:qFormat/>
    <w:rsid w:val="00be29b2"/>
    <w:pPr>
      <w:keepNext/>
      <w:jc w:val="right"/>
    </w:pPr>
    <w:rPr>
      <w:b/>
    </w:rPr>
  </w:style>
  <w:style w:type="paragraph" w:styleId="Aeeaoaeaa2" w:customStyle="1">
    <w:name w:val="A?eeaoae?aa 2"/>
    <w:basedOn w:val="Aaoeeu"/>
    <w:next w:val="Aaoeeu"/>
    <w:qFormat/>
    <w:rsid w:val="00be29b2"/>
    <w:pPr>
      <w:keepNext/>
      <w:jc w:val="right"/>
    </w:pPr>
    <w:rPr>
      <w:i/>
    </w:rPr>
  </w:style>
  <w:style w:type="paragraph" w:styleId="Eaoaeaa" w:customStyle="1">
    <w:name w:val="Eaoae?aa"/>
    <w:basedOn w:val="Aaoeeu"/>
    <w:qFormat/>
    <w:rsid w:val="00be29b2"/>
    <w:pPr>
      <w:tabs>
        <w:tab w:val="center" w:pos="4153" w:leader="none"/>
        <w:tab w:val="right" w:pos="8306" w:leader="none"/>
      </w:tabs>
    </w:pPr>
    <w:rPr/>
  </w:style>
  <w:style w:type="paragraph" w:styleId="OiaeaeiYiio2" w:customStyle="1">
    <w:name w:val="O?ia eaeiYiio 2"/>
    <w:basedOn w:val="Aaoeeu"/>
    <w:qFormat/>
    <w:rsid w:val="00be29b2"/>
    <w:pPr>
      <w:jc w:val="right"/>
    </w:pPr>
    <w:rPr>
      <w:i/>
      <w:sz w:val="16"/>
    </w:rPr>
  </w:style>
  <w:style w:type="paragraph" w:styleId="Contenutocornice">
    <w:name w:val="Contenuto cornice"/>
    <w:basedOn w:val="Normal"/>
    <w:qFormat/>
    <w:pPr/>
    <w:rPr/>
  </w:style>
  <w:style w:type="numbering" w:styleId="NoList" w:default="1">
    <w:name w:val="No List"/>
    <w:uiPriority w:val="99"/>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rsid w:val="00c44203"/>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71D9B-5B13-0640-89FD-EC8C6F8F4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Application>LibreOffice/5.1.1.3$Windows_x86 LibreOffice_project/89f508ef3ecebd2cfb8e1def0f0ba9a803b88a6d</Application>
  <Pages>11</Pages>
  <Words>2289</Words>
  <Characters>14015</Characters>
  <CharactersWithSpaces>15854</CharactersWithSpaces>
  <Paragraphs>590</Paragraphs>
  <Company>AZ.OSP. TS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2017-07-22T14:44:00Z</dcterms:created>
  <dc:creator>DIV.RISORSE UMANE</dc:creator>
  <dc:description/>
  <dc:language>it-IT</dc:language>
  <cp:lastModifiedBy/>
  <cp:lastPrinted>2017-07-05T10:47:00Z</cp:lastPrinted>
  <dcterms:modified xsi:type="dcterms:W3CDTF">2017-09-18T10:09:42Z</dcterms:modified>
  <cp:revision>70</cp:revision>
  <dc:subject/>
  <dc:title>SERVIZIO SANITARIO REGIONALE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AZ.OSP. TS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